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E5F1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36"/>
          <w:sz w:val="48"/>
          <w:szCs w:val="48"/>
          <w:bdr w:val="none" w:sz="0" w:space="0" w:color="auto" w:frame="1"/>
          <w14:ligatures w14:val="none"/>
        </w:rPr>
        <w:t>SECTION 23 73 24 – AIR HANDLING UNITS – DX-TO-CHW CONVERSION (RETROFIT)</w:t>
      </w:r>
    </w:p>
    <w:p w14:paraId="6F341B46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36"/>
          <w:szCs w:val="36"/>
          <w:bdr w:val="none" w:sz="0" w:space="0" w:color="auto" w:frame="1"/>
          <w14:ligatures w14:val="none"/>
        </w:rPr>
        <w:t>PART 1 – GENERAL</w:t>
      </w:r>
    </w:p>
    <w:p w14:paraId="3D074CA2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1.01 RELATED DOCUMENTS</w:t>
      </w:r>
    </w:p>
    <w:p w14:paraId="5C13B499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Drawings and general provisions of the Contract, including General Conditions and Division 01, apply to this Section.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Specifications throughout all Divisions are directly applicable to this Section, and this Section is directly applicable to them.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Coordinate with Division 23 (Mechanical), Division 26 (Electrical), Division 25 (Integrated Automation/BAS), and Division 01 commissioning requirements.</w:t>
      </w:r>
    </w:p>
    <w:p w14:paraId="7B0431F0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1.02 SUMMARY</w:t>
      </w:r>
    </w:p>
    <w:p w14:paraId="6AFCB4A7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Work includes all labor, materials, equipment, services, and incidentals to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convert existing DX cooling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within three (3) multi-zone AHUs to </w:t>
      </w:r>
      <w:proofErr w:type="gramStart"/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chilled-water</w:t>
      </w:r>
      <w:proofErr w:type="gramEnd"/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(CHW) cooling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, including:</w:t>
      </w:r>
    </w:p>
    <w:p w14:paraId="7BAB5D3B" w14:textId="77777777" w:rsidR="00101723" w:rsidRPr="00101723" w:rsidRDefault="00101723" w:rsidP="00101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Safe recovery and disposal of refrigerant; demolition/removal of existing DX coils, compressors, condensers, and associated refrigerant piping.</w:t>
      </w:r>
    </w:p>
    <w:p w14:paraId="7824964B" w14:textId="77777777" w:rsidR="00101723" w:rsidRPr="00101723" w:rsidRDefault="00101723" w:rsidP="00101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Design, fabrication, delivery, and installation of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new CHW cooling coils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and accessories to fit the existing built-up AHU casings.</w:t>
      </w:r>
    </w:p>
    <w:p w14:paraId="2EA6B0CF" w14:textId="77777777" w:rsidR="00101723" w:rsidRPr="00101723" w:rsidRDefault="00101723" w:rsidP="00101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Extension/connection of CHW supply/return to rooftop AHUs, including valves, strainers, balancing valves, control valves/actuators, insulation, and structurally approved pipe supports.</w:t>
      </w:r>
    </w:p>
    <w:p w14:paraId="4BD9CEE3" w14:textId="77777777" w:rsidR="00101723" w:rsidRPr="00101723" w:rsidRDefault="00101723" w:rsidP="00101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Controls </w:t>
      </w:r>
      <w:proofErr w:type="gramStart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upgrades</w:t>
      </w:r>
      <w:proofErr w:type="gram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 to integrate all three AHUs (cooling and existing heating sections) to the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existing Distech BAS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, including sequences, graphics, point mapping, trending, and demand-control ventilation (DCV) for classroom/lab zones (CO₂).</w:t>
      </w:r>
    </w:p>
    <w:p w14:paraId="7DE2C48F" w14:textId="77777777" w:rsidR="00101723" w:rsidRPr="00101723" w:rsidRDefault="00101723" w:rsidP="00101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Cleaning of associated duct sections impacted by the retrofit; post-installation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TAB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of air and water.</w:t>
      </w:r>
    </w:p>
    <w:p w14:paraId="7F9BA9F1" w14:textId="77777777" w:rsidR="00101723" w:rsidRPr="00101723" w:rsidRDefault="00101723" w:rsidP="00101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Start-up, functional testing support, O&amp;M documentation, and closeout. Third-party commissioning is by Owner.</w:t>
      </w:r>
    </w:p>
    <w:p w14:paraId="11D37678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B. This Section applies to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retrofit work within existing AHUs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. Where the Drawings schedule a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fan array section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or other specialty sections, the related paragraphs herein apply; otherwise, retain existing fans unless specifically indicated.</w:t>
      </w:r>
    </w:p>
    <w:p w14:paraId="78748D11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1.03 REFERENCE STANDARDS</w:t>
      </w:r>
    </w:p>
    <w:p w14:paraId="2A54BD36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lastRenderedPageBreak/>
        <w:t>A. Latest published editions at time of bid, unless a specific edition/date is listed on the Drawings.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Where conflicts occur, the more stringent requirement governs.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Applicable standards include, but are not limited to:</w:t>
      </w:r>
    </w:p>
    <w:p w14:paraId="0FEB9A29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AMCA 99, 210, 300, 301, 500.</w:t>
      </w:r>
    </w:p>
    <w:p w14:paraId="5C85CCB1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AHRI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260 (Sound),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AHRI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410 (Coils),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AHRI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430 (Central Station AHUs),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AHRI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611 (Humidifiers) or as scheduled.</w:t>
      </w:r>
    </w:p>
    <w:p w14:paraId="140A8C2D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ASHRAE 52.2 (Filters),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ASHRAE 62.1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(Ventilation/IAQ),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ASHRAE 90.1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(Energy).</w:t>
      </w:r>
    </w:p>
    <w:p w14:paraId="73B06712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NFPA 70 (NEC); NFPA 90A.</w:t>
      </w:r>
    </w:p>
    <w:p w14:paraId="516F1DBE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NFPA 262 (CMP/Plenum Cable).</w:t>
      </w:r>
    </w:p>
    <w:p w14:paraId="2ED4D3C6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SMACNA HVAC Duct Construction Standards.</w:t>
      </w:r>
    </w:p>
    <w:p w14:paraId="35CD0CED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UL 900 (Air Filter Units).</w:t>
      </w:r>
    </w:p>
    <w:p w14:paraId="1675AA34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EPA 40 CFR Part 82 / Section 608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(Refrigerant Recovery/Handling).</w:t>
      </w:r>
    </w:p>
    <w:p w14:paraId="3B0F5905" w14:textId="77777777" w:rsidR="00101723" w:rsidRPr="00101723" w:rsidRDefault="00101723" w:rsidP="00101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IBC/IMC/IFC as adopted by Authority Having Jurisdiction (AHJ).</w:t>
      </w:r>
    </w:p>
    <w:p w14:paraId="56D6DD45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1.04 QUALITY ASSURANCE</w:t>
      </w:r>
    </w:p>
    <w:p w14:paraId="0BF392B6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Manufacturer(s): Minimum 5 years’ experience producing the specified coils and AHU components; publish complete product data.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Performance Ratings: Conform to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AHRI 430/410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as applicable; units/coil selections to be certified or factory-tested to the referenced standards.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Sound Ratings: Test per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AMCA 300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and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AHRI 260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Coils: Certify capacities, pressure drops, and selections per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AHRI 410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E. Environmental Conditions: Components suitable for 35–135°F ambient; 20–70% RH (conditioned spaces), up to 100% RH (unconditioned mechanical rooms).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F. Fit/Access: New components shall fit existing AHU housings with required service clearances. Submittals that do not fit the allocated space shall be rejected.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G. Refrigerant Handling: Perform recovery, cylinder handling, transport, and disposal by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EPA Section 608-certified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personnel; provide chain-of-custody/disposal documentation.</w:t>
      </w:r>
    </w:p>
    <w:p w14:paraId="1A500026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1.05 SUBMITTALS</w:t>
      </w:r>
    </w:p>
    <w:p w14:paraId="0A2275D8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Product Data and Shop Drawings:</w:t>
      </w:r>
    </w:p>
    <w:p w14:paraId="670F903F" w14:textId="77777777" w:rsidR="00101723" w:rsidRPr="00101723" w:rsidRDefault="00101723" w:rsidP="00101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Dimensions, weights, coil face areas/rows/fins-per-inch (FPI), connection sizes/locations, materials/finishes, design/operating pressures and temperatures.</w:t>
      </w:r>
    </w:p>
    <w:p w14:paraId="5B1DA43E" w14:textId="77777777" w:rsidR="00101723" w:rsidRPr="00101723" w:rsidRDefault="00101723" w:rsidP="00101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Coil selections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with entering/leaving air and water conditions, GPM, PD (water and air), and safety factors; certify per AHRI 410.</w:t>
      </w:r>
    </w:p>
    <w:p w14:paraId="1B32B2D2" w14:textId="77777777" w:rsidR="00101723" w:rsidRPr="00101723" w:rsidRDefault="00101723" w:rsidP="00101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Fan data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(if fans are replaced or a fan array is scheduled): fan curves at the design operating point including system effects; sound power levels (inlet/outlet/casing) per AMCA/AHRI.</w:t>
      </w:r>
    </w:p>
    <w:p w14:paraId="0302E308" w14:textId="77777777" w:rsidR="00101723" w:rsidRPr="00101723" w:rsidRDefault="00101723" w:rsidP="00101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Sound data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 for the assembled AHU retrofit </w:t>
      </w:r>
      <w:proofErr w:type="gramStart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not to exceed</w:t>
      </w:r>
      <w:proofErr w:type="gram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 scheduled limits.</w:t>
      </w:r>
    </w:p>
    <w:p w14:paraId="20CC5AFD" w14:textId="77777777" w:rsidR="00101723" w:rsidRPr="00101723" w:rsidRDefault="00101723" w:rsidP="00101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lastRenderedPageBreak/>
        <w:t>Controls/BAS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: control diagrams, points list, sequences of operation (cooling/heating, economizer if applicable, DCV/CO₂ logic, alarms), graphics examples, network topology, and I/O schedules.</w:t>
      </w:r>
    </w:p>
    <w:p w14:paraId="5ACB4E6A" w14:textId="77777777" w:rsidR="00101723" w:rsidRPr="00101723" w:rsidRDefault="00101723" w:rsidP="00101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Electrical power requirements and wiring diagrams clearly differentiating factory vs. field wiring; identify all penetrations/taps and TAB ports on drawings.</w:t>
      </w:r>
    </w:p>
    <w:p w14:paraId="448C1352" w14:textId="77777777" w:rsidR="00101723" w:rsidRPr="00101723" w:rsidRDefault="00101723" w:rsidP="00101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Note each deviation from Contract Documents and state reason.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br/>
        <w:t>B. O&amp;M Manuals: installation instructions, start-up procedures, maintenance, parts lists, coil cleaning procedures, recommended spares, and as-built control sequences/graphics screens.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br/>
        <w:t>C. Closeout: factory test records, start-up forms, TAB reports (air and water), warranty certificates, and BAS point-to-point checkout forms.</w:t>
      </w:r>
    </w:p>
    <w:p w14:paraId="4CCE1052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1.06 EXTRA MATERIALS</w:t>
      </w:r>
    </w:p>
    <w:p w14:paraId="18550A56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Per Section 01 78 46 — provide recommended spare filters (one full change per AHU), one set of BAS sensors (CO₂ and temperature) per AHU, and (if arrays are provided) one spare fan motor per nominal HP used in the array.</w:t>
      </w:r>
    </w:p>
    <w:p w14:paraId="117A31FA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1.07 DELIVERY, STORAGE, AND HANDLING</w:t>
      </w:r>
    </w:p>
    <w:p w14:paraId="17DC0828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Deliver in factory packaging with listed lifting points/lugs; inspect upon receipt.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Store clean/dry; protect from weather and construction dust. Seal all casing openings; cap/plug coil connections.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Prevent damage to coatings, insulation, and fins. Replace damaged components at no cost to Owner.</w:t>
      </w:r>
    </w:p>
    <w:p w14:paraId="6F31B32E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1.08 SCHEDULES ON DRAWINGS</w:t>
      </w:r>
    </w:p>
    <w:p w14:paraId="60B3E4F1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Capacities, flows, pressures, sound limits, and electrical data are scheduled on the Drawings; these are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minimum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performance requirements. Deviations require written approval by Owner and Engineer.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 xml:space="preserve">B. Where multiple like items occur (coils, filters, valves), use single </w:t>
      </w:r>
      <w:proofErr w:type="gram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manufacturer</w:t>
      </w:r>
      <w:proofErr w:type="gram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 where practicable.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Follow manufacturer’s installation instructions where not otherwise detailed.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Motor and wheel diameters shown are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maximums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unless otherwise noted.</w:t>
      </w:r>
    </w:p>
    <w:p w14:paraId="7062EDDB" w14:textId="77777777" w:rsidR="00101723" w:rsidRPr="00101723" w:rsidRDefault="00950D9B" w:rsidP="00101723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2AAF2A">
          <v:rect id="_x0000_i1025" style="width:0;height:1.5pt" o:hralign="center" o:hrstd="t" o:hr="t" fillcolor="#a0a0a0" stroked="f"/>
        </w:pict>
      </w:r>
    </w:p>
    <w:p w14:paraId="1E4BD183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36"/>
          <w:szCs w:val="36"/>
          <w:bdr w:val="none" w:sz="0" w:space="0" w:color="auto" w:frame="1"/>
          <w14:ligatures w14:val="none"/>
        </w:rPr>
        <w:t>PART 2 – PRODUCTS</w:t>
      </w:r>
    </w:p>
    <w:p w14:paraId="5DB1583E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2.01 GENERAL</w:t>
      </w:r>
    </w:p>
    <w:p w14:paraId="77933190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lastRenderedPageBreak/>
        <w:t>A. Materials shall meet or exceed referenced standards and local/state/federal requirements.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Provide permanent labels/tags for service and safety identification.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Provide complete retrofit assemblies and accessories required to achieve scheduled performance within existing AHU casings.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Configuration: Coil sections, access plenums, filters (pre/final as scheduled), drain pans, doors, dampers, sensors, valves/actuators, and (where scheduled) fan array sections and VFDs.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E. Fabrication: Conform to AMCA 99 where not otherwise specified.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F. Performance parameters: As scheduled on Drawings.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G. Footprint/Access: Retrofit assemblies shall not increase unit footprint beyond available space or obstruct service clearances.</w:t>
      </w:r>
    </w:p>
    <w:p w14:paraId="64E168DB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2.02 MANUFACTURERS</w:t>
      </w:r>
    </w:p>
    <w:p w14:paraId="36808A07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A. Coils: 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Coilmaster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; Super Radiator Coils; Modine; 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Temtrol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/Daikin; or equal meeting this Section.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 xml:space="preserve">B. Fan Arrays (if scheduled): 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ClimateCraft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; Energy Labs; Haakon; 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Huntair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/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Temtrol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; Trane; York (JCI).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BAS Controllers: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Distech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(to match existing); sensors/actuators compatible with existing BAS platform.</w:t>
      </w:r>
    </w:p>
    <w:p w14:paraId="7C3BFAAB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2.03 AHU CASING/FRAME (EXISTING) AND RETROFIT ASSEMBLIES</w:t>
      </w:r>
    </w:p>
    <w:p w14:paraId="240C60F1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Existing AHU casings will be reused. New coil racks, intermediate drain pans, access sections, and penetrations shall maintain or improve existing casing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leakage class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(≤ 0.5 cfm/ft² at scheduled static).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All new penetrations shall be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factory- or shop-prepared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and fully gasketed/sealed (no unsealed field penetrations).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Provide new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IAQ drain pans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(Type 304 stainless) under cooling coils, meeting ASHRAE 62.1: triple-slope to drains, extended downstream as required to capture carryover; insulate undersides with closed-cell foam (minimum R-14).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Floors/bases within retrofit sections shall be non-through-metal (thermal break) and insulated to avoid condensation.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E. Access doors: double-wall insulated, thermal-break frames, full swing, latch/hinge count per door size, with gasketed viewports; locate to provide coil, filter, and drain pan service.</w:t>
      </w:r>
    </w:p>
    <w:p w14:paraId="09EFC9E8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2.04 FANS AND DRIVES (ONLY </w:t>
      </w:r>
      <w:proofErr w:type="gramStart"/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WHERE</w:t>
      </w:r>
      <w:proofErr w:type="gramEnd"/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SHOWN ON DRAWINGS)</w:t>
      </w:r>
    </w:p>
    <w:p w14:paraId="4F218047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Where scheduled to replace or supplement existing fans, provide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direct-drive plenum fan arrays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(arrangement 4) sized so design operation does not exceed 90% of fan peak static capability at design speed.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 xml:space="preserve">B. Provide backdraft isolation per fan cube, airflow measurement for at least one cube per 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lastRenderedPageBreak/>
        <w:t>array (4–20 mA or 0–10 V output to BAS), dynamic/static balancing per AMCA 204-96 Grade 2.5, and VFD control for A/B groupings if specified.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Motors: premium efficiency, inverter duty with shaft grounding/isolated bearings; sealed bearings, continuous operation 0–120 Hz (when required); nameplate voltage/HP as scheduled.</w:t>
      </w:r>
    </w:p>
    <w:p w14:paraId="53430A12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2.05 COIL SECTION (CHILLED WATER AND HOT WATER WHERE APPLICABLE)</w:t>
      </w:r>
    </w:p>
    <w:p w14:paraId="4DE62C0E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Coil Casing/Racks:</w:t>
      </w:r>
    </w:p>
    <w:p w14:paraId="1234F4EC" w14:textId="77777777" w:rsidR="00101723" w:rsidRPr="00101723" w:rsidRDefault="00101723" w:rsidP="00101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Retrofit coil racks to allow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individual coil removal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; CHW coil racks Type 304 stainless; HW racks hot-dip galvanized carbon steel minimum.</w:t>
      </w:r>
    </w:p>
    <w:p w14:paraId="14A4C16D" w14:textId="77777777" w:rsidR="00101723" w:rsidRPr="00101723" w:rsidRDefault="00101723" w:rsidP="00101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Factory pre-piped within coil section to the extent feasible; neatly seal all penetrations.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br/>
        <w:t>B. Chilled-Water Coils:</w:t>
      </w:r>
    </w:p>
    <w:p w14:paraId="0F9D3536" w14:textId="77777777" w:rsidR="00101723" w:rsidRPr="00101723" w:rsidRDefault="00101723" w:rsidP="00101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AHRI 410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certified selections at scheduled conditions; provide submittal printouts with entering/leaving air/water, GPM, air and water PD.</w:t>
      </w:r>
    </w:p>
    <w:p w14:paraId="1D0F1E74" w14:textId="77777777" w:rsidR="00101723" w:rsidRPr="00101723" w:rsidRDefault="00101723" w:rsidP="00101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Tubes: 5/8-inch OD copper,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minimum 0.035-inch wall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; fins copper or aluminum as scheduled; mechanically expanded bond.</w:t>
      </w:r>
    </w:p>
    <w:p w14:paraId="681006B4" w14:textId="77777777" w:rsidR="00101723" w:rsidRPr="00101723" w:rsidRDefault="00101723" w:rsidP="00101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Rows/FPI as scheduled; if additional capacity is required, provide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two coil banks in series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with an access section between; pipe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counter-flow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to airstream.</w:t>
      </w:r>
    </w:p>
    <w:p w14:paraId="49DE1AEE" w14:textId="77777777" w:rsidR="00101723" w:rsidRPr="00101723" w:rsidRDefault="00101723" w:rsidP="00101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Headers: brass or seamless copper with recessed/formed penetrations; supply/return with flanged or grooved ends as coordinated.</w:t>
      </w:r>
    </w:p>
    <w:p w14:paraId="68BBF9BF" w14:textId="77777777" w:rsidR="00101723" w:rsidRPr="00101723" w:rsidRDefault="00101723" w:rsidP="00101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Ratings/Tests: 300 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psig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 working pressure; hydrostatic/air-under-water test to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325 </w:t>
      </w:r>
      <w:proofErr w:type="spellStart"/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psig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minimum. Stainless steel coil nameplate with manufacturer, model, media, test pressure, and max operating limits.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br/>
        <w:t>C. Hot-Water Coils (if scheduled): copper tubes 5/8-inch OD (0.025-inch min wall; 0.035-inch if preheat/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freezestat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 duty), aluminum fins; same-end connections unless noted.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br/>
        <w:t>D. Steam Coils: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Not in base scope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; provide only if scheduled on the Drawings.</w:t>
      </w: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br/>
        <w:t xml:space="preserve">E. 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Freezestat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: Provide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low-limit </w:t>
      </w:r>
      <w:proofErr w:type="spellStart"/>
      <w:r w:rsidRPr="0010172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freezestat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 across CHW coil face; coordinate auto-reset/manual-reset as specified in controls.</w:t>
      </w:r>
    </w:p>
    <w:p w14:paraId="0E68F3B3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2.06 FILTER SECTION</w:t>
      </w:r>
    </w:p>
    <w:p w14:paraId="6B59CF4D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Filters per Section 23 40 00;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MERV ratings per Drawings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(ASHRAE 52.2).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Provide frames and gasketing to prevent bypass; max filter width 24 inches.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Provide one (1) boxed set of pre- and final filters per AHU for Owner (ship inside unit); Contractor to install new filters prior to start-up and a final clean set at Substantial Completion.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Provide differential pressure taps/ports and BAS points for filter loading.</w:t>
      </w:r>
    </w:p>
    <w:p w14:paraId="6F729C6E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2.07 VALVES, SPECIALTIES, AND ACCESSORIES (ADDED FOR RETROFIT)</w:t>
      </w:r>
    </w:p>
    <w:p w14:paraId="1AE811B0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lastRenderedPageBreak/>
        <w:t>A. CHW: combination balance/isolation valves, circuit setters, pressure/temperature ports, Y-strainers with blow-down, control valves with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electronic actuators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compatible with Distech BAS.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Condensate: traps sized for unit negative pressure, priming means, and ¼ in/ft slope to designated drain.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Insulation: piping/valves/strainers per Division 23 insulation section; vapor-tight jackets in plenums.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Pipe Supports: roof-approved supports with structural review where required by AHJ.</w:t>
      </w:r>
    </w:p>
    <w:p w14:paraId="53FB4BCD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2.08 CONTROLS/BAS INTEGRATION</w:t>
      </w:r>
    </w:p>
    <w:p w14:paraId="6A97E085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Distech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controllers to match existing BAS; provide new unit controllers, I/O modules, sensors (space CO₂ and temperature as required), actuators, and network integration.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Sequences (minimum): CHW valve control to discharge-air or zone reset; heating section enable/disable and discharge reset; supply fan VFD control (if provided);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DCV using CO₂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for classroom/lab zones; filter/coil frost alarms; unit safeties (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freezestat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, smoke detector interlocks per NFPA 90A).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C. Provide full graphics, trends, alarms, schedules, and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hard-wired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interlocks where specified (gateways/interfaces only when approved).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Provide points list and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point-to-point checkout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forms for commissioning.</w:t>
      </w:r>
    </w:p>
    <w:p w14:paraId="5F8D417B" w14:textId="77777777" w:rsidR="00101723" w:rsidRPr="00101723" w:rsidRDefault="00950D9B" w:rsidP="00101723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8EB7CC">
          <v:rect id="_x0000_i1026" style="width:0;height:1.5pt" o:hralign="center" o:hrstd="t" o:hr="t" fillcolor="#a0a0a0" stroked="f"/>
        </w:pict>
      </w:r>
    </w:p>
    <w:p w14:paraId="4915EC7E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36"/>
          <w:szCs w:val="36"/>
          <w:bdr w:val="none" w:sz="0" w:space="0" w:color="auto" w:frame="1"/>
          <w14:ligatures w14:val="none"/>
        </w:rPr>
        <w:t>PART 3 – EXECUTION</w:t>
      </w:r>
    </w:p>
    <w:p w14:paraId="691E6B52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3.01 EXAMINATION</w:t>
      </w:r>
    </w:p>
    <w:p w14:paraId="4F0828EA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Verify existing AHU conditions, clearances, coil pull paths, access, and structural supports prior to fabrication. Field-measure and coordinate all coil connection locations.</w:t>
      </w:r>
    </w:p>
    <w:p w14:paraId="07168A14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3.02 DEMOLITION</w:t>
      </w:r>
    </w:p>
    <w:p w14:paraId="06BBD86B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Recover refrigerant and provide disposal manifest per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EPA 608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. Remove DX coils, compressors, condensers, and refrigerant piping slated for demolition; cap abandoned services as required. Protect existing AHU sections to remain.</w:t>
      </w:r>
    </w:p>
    <w:p w14:paraId="6F6A285B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3.03 INSTALLATION</w:t>
      </w:r>
    </w:p>
    <w:p w14:paraId="569B20B2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Install coils, racks, drain pans, valves, and specialties plumb and true; maintain service clearances.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Provide sealed/gasketed penetrations; maintain casing leakage class.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 xml:space="preserve">C. Pipe CHW supply/return to units with isolation, strainers, balance valves, and control 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lastRenderedPageBreak/>
        <w:t>valves; label per Division 23/26.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D. Reinstall any existing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air ionization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systems after coil work and verify operation.</w:t>
      </w:r>
    </w:p>
    <w:p w14:paraId="18422D66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3.04 CLEANING, TAB, AND START-UP</w:t>
      </w:r>
    </w:p>
    <w:p w14:paraId="3DD468A3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Clean coil fins and adjacent duct sections impacted by work prior to TAB.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B. Hydronic TAB: set design GPM and document PD; Air TAB: set design CFM and verify zone deliveries.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 xml:space="preserve">C. Start-up: complete manufacturer checklists; verify drain pan slope/traps; verify </w:t>
      </w:r>
      <w:proofErr w:type="spell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freezestat</w:t>
      </w:r>
      <w:proofErr w:type="spell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 and </w:t>
      </w:r>
      <w:proofErr w:type="gramStart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safeties</w:t>
      </w:r>
      <w:proofErr w:type="gramEnd"/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; document trend logs.</w:t>
      </w:r>
    </w:p>
    <w:p w14:paraId="18BF131A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3.05 CONTROLS/BAS</w:t>
      </w:r>
    </w:p>
    <w:p w14:paraId="754C96C5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Implement approved sequences; integrate points; furnish graphics; verify alarms/trends; perform point-to-point testing with Owner’s representative.</w:t>
      </w:r>
    </w:p>
    <w:p w14:paraId="16410AF7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3.06 COMMISSIONING</w:t>
      </w:r>
    </w:p>
    <w:p w14:paraId="584E61E6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Support Owner’s third-party commissioning (functional testing, issue resolution). Provide access, trending, and corrective actions. Commissioning by Owner occurs </w:t>
      </w:r>
      <w:r w:rsidRPr="00101723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after</w:t>
      </w: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Contractor start-up and submittal of documentation.</w:t>
      </w:r>
    </w:p>
    <w:p w14:paraId="520E88EC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3.07 CLOSEOUT</w:t>
      </w:r>
    </w:p>
    <w:p w14:paraId="12A7B3CF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Submit as-builts (mechanical, controls), O&amp;M manuals, start-up/TAB reports, warranties, and EPA 608 refrigerant documentation. Provide training for Owner staff (minimum 4 hours per AHU group).</w:t>
      </w:r>
    </w:p>
    <w:p w14:paraId="46A9B928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3.08 WARRANTY</w:t>
      </w:r>
    </w:p>
    <w:p w14:paraId="78310CC5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A. Minimum 1-year labor/materials; coils 2-years against leaks/manufacturing defects; controls 2-years; motors/VFDs per manufacturer, not less than 18 months from start-up.</w:t>
      </w:r>
    </w:p>
    <w:p w14:paraId="0CC3C839" w14:textId="77777777" w:rsidR="00101723" w:rsidRPr="00101723" w:rsidRDefault="00950D9B" w:rsidP="00101723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2DE945">
          <v:rect id="_x0000_i1027" style="width:0;height:1.5pt" o:hralign="center" o:hrstd="t" o:hr="t" fillcolor="#a0a0a0" stroked="f"/>
        </w:pict>
      </w:r>
    </w:p>
    <w:p w14:paraId="4DE4E07D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101723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Exclusions (clarification)</w:t>
      </w:r>
    </w:p>
    <w:p w14:paraId="6084F493" w14:textId="77777777" w:rsidR="00101723" w:rsidRPr="00101723" w:rsidRDefault="00101723" w:rsidP="00101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Zone-level duct modifications beyond fit-up.</w:t>
      </w:r>
    </w:p>
    <w:p w14:paraId="67A78B15" w14:textId="77777777" w:rsidR="00101723" w:rsidRPr="00101723" w:rsidRDefault="00101723" w:rsidP="00101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Replacement of gas furnace sections unless noted.</w:t>
      </w:r>
    </w:p>
    <w:p w14:paraId="218FA31C" w14:textId="77777777" w:rsidR="00101723" w:rsidRPr="00101723" w:rsidRDefault="00101723" w:rsidP="00101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Electrical feeder upgrades beyond local connections.</w:t>
      </w:r>
    </w:p>
    <w:p w14:paraId="1E713407" w14:textId="77777777" w:rsidR="00101723" w:rsidRPr="00101723" w:rsidRDefault="00101723" w:rsidP="00101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Structural upgrades </w:t>
      </w:r>
      <w:proofErr w:type="gramStart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>not</w:t>
      </w:r>
      <w:proofErr w:type="gramEnd"/>
      <w:r w:rsidRPr="00101723">
        <w:rPr>
          <w:rFonts w:ascii="Aptos" w:eastAsia="Times New Roman" w:hAnsi="Aptos" w:cs="Segoe UI"/>
          <w:color w:val="000000"/>
          <w:kern w:val="0"/>
          <w14:ligatures w14:val="none"/>
        </w:rPr>
        <w:t xml:space="preserve"> directly required for pipe supports or unit service.</w:t>
      </w:r>
    </w:p>
    <w:p w14:paraId="77E5B5A0" w14:textId="77777777" w:rsidR="00101723" w:rsidRPr="00101723" w:rsidRDefault="00101723" w:rsidP="0010172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01723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</w:r>
    </w:p>
    <w:p w14:paraId="4275A719" w14:textId="77777777" w:rsidR="00101723" w:rsidRPr="00101723" w:rsidRDefault="00101723" w:rsidP="0010172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36983A2E" w14:textId="77777777" w:rsidR="00101723" w:rsidRPr="00101723" w:rsidRDefault="00101723" w:rsidP="0010172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08FCD739" w14:textId="77777777" w:rsidR="00101723" w:rsidRPr="00101723" w:rsidRDefault="00101723" w:rsidP="0010172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101723">
        <w:rPr>
          <w:rFonts w:ascii="Aptos" w:eastAsia="Times New Roman" w:hAnsi="Aptos" w:cs="Times New Roman"/>
          <w:color w:val="242424"/>
          <w:kern w:val="0"/>
          <w14:ligatures w14:val="none"/>
        </w:rPr>
        <w:t>Patrick Shahnazarian </w:t>
      </w:r>
    </w:p>
    <w:p w14:paraId="66D95762" w14:textId="77777777" w:rsidR="00101723" w:rsidRPr="00101723" w:rsidRDefault="00101723" w:rsidP="0010172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101723">
        <w:rPr>
          <w:rFonts w:ascii="Aptos" w:eastAsia="Times New Roman" w:hAnsi="Aptos" w:cs="Times New Roman"/>
          <w:color w:val="242424"/>
          <w:kern w:val="0"/>
          <w14:ligatures w14:val="none"/>
        </w:rPr>
        <w:t>Facilities Department </w:t>
      </w:r>
    </w:p>
    <w:p w14:paraId="3AFA34DA" w14:textId="77777777" w:rsidR="00101723" w:rsidRPr="00101723" w:rsidRDefault="00101723" w:rsidP="0010172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101723">
        <w:rPr>
          <w:rFonts w:ascii="Aptos" w:eastAsia="Times New Roman" w:hAnsi="Aptos" w:cs="Times New Roman"/>
          <w:color w:val="242424"/>
          <w:kern w:val="0"/>
          <w14:ligatures w14:val="none"/>
        </w:rPr>
        <w:t>1500 N Verdugo Rd Glendale California 91208</w:t>
      </w:r>
    </w:p>
    <w:p w14:paraId="2BCA5867" w14:textId="77777777" w:rsidR="00101723" w:rsidRPr="00101723" w:rsidRDefault="00101723" w:rsidP="0010172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101723">
        <w:rPr>
          <w:rFonts w:ascii="Aptos" w:eastAsia="Times New Roman" w:hAnsi="Aptos" w:cs="Times New Roman"/>
          <w:color w:val="242424"/>
          <w:kern w:val="0"/>
          <w14:ligatures w14:val="none"/>
        </w:rPr>
        <w:t>818 240 1000 - 6610</w:t>
      </w:r>
    </w:p>
    <w:p w14:paraId="49789B16" w14:textId="77777777" w:rsidR="00101723" w:rsidRDefault="00101723"/>
    <w:sectPr w:rsidR="0010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4C6"/>
    <w:multiLevelType w:val="multilevel"/>
    <w:tmpl w:val="4282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227A9"/>
    <w:multiLevelType w:val="multilevel"/>
    <w:tmpl w:val="751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0234C"/>
    <w:multiLevelType w:val="multilevel"/>
    <w:tmpl w:val="911C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200C7"/>
    <w:multiLevelType w:val="multilevel"/>
    <w:tmpl w:val="E018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AF4DFB"/>
    <w:multiLevelType w:val="multilevel"/>
    <w:tmpl w:val="BC4A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297577">
    <w:abstractNumId w:val="0"/>
  </w:num>
  <w:num w:numId="2" w16cid:durableId="1226642054">
    <w:abstractNumId w:val="4"/>
  </w:num>
  <w:num w:numId="3" w16cid:durableId="387580874">
    <w:abstractNumId w:val="3"/>
  </w:num>
  <w:num w:numId="4" w16cid:durableId="1478381137">
    <w:abstractNumId w:val="1"/>
  </w:num>
  <w:num w:numId="5" w16cid:durableId="38884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23"/>
    <w:rsid w:val="00101723"/>
    <w:rsid w:val="005C4AC0"/>
    <w:rsid w:val="00686143"/>
    <w:rsid w:val="00E0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AF06"/>
  <w15:chartTrackingRefBased/>
  <w15:docId w15:val="{0B2AF0A8-14B7-44D3-BFCF-F32A77B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2112</Words>
  <Characters>12041</Characters>
  <Application>Microsoft Office Word</Application>
  <DocSecurity>4</DocSecurity>
  <Lines>100</Lines>
  <Paragraphs>28</Paragraphs>
  <ScaleCrop>false</ScaleCrop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Shahnazarian</dc:creator>
  <cp:keywords/>
  <dc:description/>
  <cp:lastModifiedBy>Tamar Ayrapetyan</cp:lastModifiedBy>
  <cp:revision>2</cp:revision>
  <dcterms:created xsi:type="dcterms:W3CDTF">2026-04-15T19:36:00Z</dcterms:created>
  <dcterms:modified xsi:type="dcterms:W3CDTF">2026-04-15T19:36:00Z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129dd96b-908e-4274-bf4c-0e17a8fda7d7</vt:lpwstr>
  </property>
</Properties>
</file>