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554" w:rsidRDefault="00B74554" w:rsidP="00457E7F">
      <w:pPr>
        <w:jc w:val="center"/>
        <w:rPr>
          <w:b/>
          <w:sz w:val="32"/>
          <w:szCs w:val="32"/>
          <w:u w:val="single"/>
        </w:rPr>
      </w:pPr>
    </w:p>
    <w:p w:rsidR="007D62D7" w:rsidRDefault="007D62D7" w:rsidP="00457E7F">
      <w:pPr>
        <w:autoSpaceDE w:val="0"/>
        <w:autoSpaceDN w:val="0"/>
        <w:adjustRightInd w:val="0"/>
        <w:spacing w:after="0" w:line="240" w:lineRule="auto"/>
        <w:rPr>
          <w:b/>
          <w:i/>
          <w:sz w:val="24"/>
          <w:szCs w:val="24"/>
        </w:rPr>
      </w:pPr>
    </w:p>
    <w:p w:rsidR="007D62D7" w:rsidRDefault="007D62D7" w:rsidP="00457E7F">
      <w:pPr>
        <w:autoSpaceDE w:val="0"/>
        <w:autoSpaceDN w:val="0"/>
        <w:adjustRightInd w:val="0"/>
        <w:spacing w:after="0" w:line="240" w:lineRule="auto"/>
        <w:rPr>
          <w:b/>
          <w:i/>
          <w:sz w:val="24"/>
          <w:szCs w:val="24"/>
        </w:rPr>
      </w:pPr>
    </w:p>
    <w:p w:rsidR="00067135" w:rsidRDefault="00982EEE" w:rsidP="00457E7F">
      <w:pPr>
        <w:autoSpaceDE w:val="0"/>
        <w:autoSpaceDN w:val="0"/>
        <w:adjustRightInd w:val="0"/>
        <w:spacing w:after="0" w:line="240" w:lineRule="auto"/>
        <w:rPr>
          <w:b/>
          <w:i/>
          <w:sz w:val="24"/>
          <w:szCs w:val="24"/>
        </w:rPr>
      </w:pPr>
      <w:r w:rsidRPr="000E76C2">
        <w:rPr>
          <w:b/>
          <w:i/>
          <w:sz w:val="24"/>
          <w:szCs w:val="24"/>
        </w:rPr>
        <w:t>CRITERIA 1</w:t>
      </w:r>
      <w:r w:rsidR="00616819" w:rsidRPr="000E76C2">
        <w:rPr>
          <w:b/>
          <w:i/>
          <w:sz w:val="24"/>
          <w:szCs w:val="24"/>
        </w:rPr>
        <w:t xml:space="preserve">: </w:t>
      </w:r>
      <w:r w:rsidR="00067135" w:rsidRPr="000E76C2">
        <w:rPr>
          <w:b/>
          <w:i/>
          <w:sz w:val="24"/>
          <w:szCs w:val="24"/>
        </w:rPr>
        <w:t>D</w:t>
      </w:r>
      <w:r w:rsidR="00616819" w:rsidRPr="000E76C2">
        <w:rPr>
          <w:b/>
          <w:i/>
          <w:sz w:val="24"/>
          <w:szCs w:val="24"/>
        </w:rPr>
        <w:t>escribe</w:t>
      </w:r>
      <w:r w:rsidR="00067135" w:rsidRPr="000E76C2">
        <w:rPr>
          <w:b/>
          <w:i/>
          <w:sz w:val="24"/>
          <w:szCs w:val="24"/>
        </w:rPr>
        <w:t xml:space="preserve"> an overarching outcome rather than something minute; global in scope</w:t>
      </w:r>
      <w:r w:rsidR="00616819" w:rsidRPr="000E76C2">
        <w:rPr>
          <w:b/>
          <w:i/>
          <w:sz w:val="24"/>
          <w:szCs w:val="24"/>
        </w:rPr>
        <w:t xml:space="preserve">. </w:t>
      </w:r>
    </w:p>
    <w:p w:rsidR="00EA0D98" w:rsidRDefault="001576B0" w:rsidP="00457E7F">
      <w:pPr>
        <w:autoSpaceDE w:val="0"/>
        <w:autoSpaceDN w:val="0"/>
        <w:adjustRightInd w:val="0"/>
        <w:spacing w:after="0" w:line="240" w:lineRule="auto"/>
        <w:rPr>
          <w:sz w:val="24"/>
          <w:szCs w:val="24"/>
        </w:rPr>
      </w:pPr>
      <w:r>
        <w:rPr>
          <w:sz w:val="24"/>
          <w:szCs w:val="24"/>
        </w:rPr>
        <w:t xml:space="preserve">There are many different ways to write learning outcomes depending on the needs </w:t>
      </w:r>
      <w:r w:rsidR="00CD6441">
        <w:rPr>
          <w:sz w:val="24"/>
          <w:szCs w:val="24"/>
        </w:rPr>
        <w:t xml:space="preserve">of your course or program. Open or closed outcomes can be used as a reference to building learning outcomes that </w:t>
      </w:r>
      <w:r w:rsidR="004B69CD">
        <w:rPr>
          <w:sz w:val="24"/>
          <w:szCs w:val="24"/>
        </w:rPr>
        <w:t xml:space="preserve">are effective and worthwhile. </w:t>
      </w:r>
      <w:r w:rsidR="00B12336">
        <w:rPr>
          <w:sz w:val="24"/>
          <w:szCs w:val="24"/>
        </w:rPr>
        <w:t xml:space="preserve">The goal is to think long-term: end of semester or life-long learning. A short term goal </w:t>
      </w:r>
      <w:r w:rsidR="00CB421B">
        <w:rPr>
          <w:sz w:val="24"/>
          <w:szCs w:val="24"/>
        </w:rPr>
        <w:t xml:space="preserve">(exit standard) </w:t>
      </w:r>
      <w:r w:rsidR="00B12336">
        <w:rPr>
          <w:sz w:val="24"/>
          <w:szCs w:val="24"/>
        </w:rPr>
        <w:t xml:space="preserve">CAN be a </w:t>
      </w:r>
      <w:r w:rsidR="00AF3229">
        <w:rPr>
          <w:sz w:val="24"/>
          <w:szCs w:val="24"/>
        </w:rPr>
        <w:t>learning outcome if immediate performance is required.</w:t>
      </w:r>
      <w:r w:rsidR="007C7254">
        <w:rPr>
          <w:sz w:val="24"/>
          <w:szCs w:val="24"/>
        </w:rPr>
        <w:t xml:space="preserve"> Below are definitions and examples.</w:t>
      </w:r>
    </w:p>
    <w:p w:rsidR="001576B0" w:rsidRPr="00457E7F" w:rsidRDefault="0090665A" w:rsidP="00457E7F">
      <w:pPr>
        <w:autoSpaceDE w:val="0"/>
        <w:autoSpaceDN w:val="0"/>
        <w:adjustRightInd w:val="0"/>
        <w:spacing w:after="0" w:line="240" w:lineRule="auto"/>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tbl>
      <w:tblPr>
        <w:tblStyle w:val="TableGrid"/>
        <w:tblW w:w="0" w:type="auto"/>
        <w:tblLook w:val="04A0" w:firstRow="1" w:lastRow="0" w:firstColumn="1" w:lastColumn="0" w:noHBand="0" w:noVBand="1"/>
      </w:tblPr>
      <w:tblGrid>
        <w:gridCol w:w="3037"/>
        <w:gridCol w:w="2250"/>
        <w:gridCol w:w="2250"/>
        <w:gridCol w:w="2093"/>
      </w:tblGrid>
      <w:tr w:rsidR="0051349B" w:rsidTr="001576B0">
        <w:trPr>
          <w:trHeight w:val="1826"/>
        </w:trPr>
        <w:tc>
          <w:tcPr>
            <w:tcW w:w="3037" w:type="dxa"/>
            <w:tcBorders>
              <w:top w:val="single" w:sz="12" w:space="0" w:color="auto"/>
              <w:left w:val="single" w:sz="12" w:space="0" w:color="auto"/>
              <w:bottom w:val="single" w:sz="12" w:space="0" w:color="auto"/>
              <w:right w:val="single" w:sz="12" w:space="0" w:color="auto"/>
            </w:tcBorders>
          </w:tcPr>
          <w:p w:rsidR="0051349B" w:rsidRDefault="0051349B" w:rsidP="0090665A">
            <w:pPr>
              <w:rPr>
                <w:b/>
              </w:rPr>
            </w:pPr>
            <w:r w:rsidRPr="000E76C2">
              <w:rPr>
                <w:b/>
              </w:rPr>
              <w:t xml:space="preserve">OPEN: </w:t>
            </w:r>
            <w:r w:rsidR="0090665A">
              <w:t>Describes a specific skill with a difference in outcome quality-</w:t>
            </w:r>
            <w:r w:rsidRPr="00B12336">
              <w:rPr>
                <w:b/>
                <w:i/>
              </w:rPr>
              <w:t>production can be different.</w:t>
            </w:r>
            <w:r w:rsidRPr="000E76C2">
              <w:rPr>
                <w:b/>
              </w:rPr>
              <w:t xml:space="preserve"> </w:t>
            </w:r>
          </w:p>
          <w:p w:rsidR="006A50A2" w:rsidRDefault="006A50A2" w:rsidP="0090665A">
            <w:pPr>
              <w:rPr>
                <w:b/>
              </w:rPr>
            </w:pPr>
          </w:p>
          <w:p w:rsidR="006A50A2" w:rsidRPr="000E76C2" w:rsidRDefault="006A50A2" w:rsidP="0090665A">
            <w:pPr>
              <w:rPr>
                <w:b/>
              </w:rPr>
            </w:pPr>
            <w:r>
              <w:rPr>
                <w:b/>
                <w:noProof/>
              </w:rPr>
              <mc:AlternateContent>
                <mc:Choice Requires="wps">
                  <w:drawing>
                    <wp:anchor distT="0" distB="0" distL="114300" distR="114300" simplePos="0" relativeHeight="251859968" behindDoc="0" locked="0" layoutInCell="1" allowOverlap="1" wp14:anchorId="4D0A8FD5" wp14:editId="293CC662">
                      <wp:simplePos x="0" y="0"/>
                      <wp:positionH relativeFrom="column">
                        <wp:posOffset>626745</wp:posOffset>
                      </wp:positionH>
                      <wp:positionV relativeFrom="paragraph">
                        <wp:posOffset>93980</wp:posOffset>
                      </wp:positionV>
                      <wp:extent cx="400050" cy="0"/>
                      <wp:effectExtent l="0" t="76200" r="19050" b="95250"/>
                      <wp:wrapNone/>
                      <wp:docPr id="57" name="Straight Arrow Connector 57"/>
                      <wp:cNvGraphicFramePr/>
                      <a:graphic xmlns:a="http://schemas.openxmlformats.org/drawingml/2006/main">
                        <a:graphicData uri="http://schemas.microsoft.com/office/word/2010/wordprocessingShape">
                          <wps:wsp>
                            <wps:cNvCnPr/>
                            <wps:spPr>
                              <a:xfrm>
                                <a:off x="0" y="0"/>
                                <a:ext cx="4000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08FDF7DC" id="_x0000_t32" coordsize="21600,21600" o:spt="32" o:oned="t" path="m,l21600,21600e" filled="f">
                      <v:path arrowok="t" fillok="f" o:connecttype="none"/>
                      <o:lock v:ext="edit" shapetype="t"/>
                    </v:shapetype>
                    <v:shape id="Straight Arrow Connector 57" o:spid="_x0000_s1026" type="#_x0000_t32" style="position:absolute;margin-left:49.35pt;margin-top:7.4pt;width:31.5pt;height:0;z-index:251859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IY5gEAADQEAAAOAAAAZHJzL2Uyb0RvYy54bWysU1GP0zAMfkfiP0R5Z+1OHKBp3QntOF4Q&#10;TBz8gFyarJGSOHLC2v57nLTrOEBId+LFrRN/tr/PzvZmcJadFEYDvuHrVc2Z8hJa448N//7t7tU7&#10;zmISvhUWvGr4qCK/2b18se3DRl1BB7ZVyCiJj5s+NLxLKWyqKspOORFXEJSnSw3oRCIXj1WLoqfs&#10;zlZXdf2m6gHbgCBVjHR6O13yXcmvtZLpi9ZRJWYbTr2lYrHYh2yr3VZsjihCZ+TchnhGF04YT0WX&#10;VLciCfYDzR+pnJEIEXRaSXAVaG2kKhyIzbr+jc19J4IqXEicGBaZ4v9LKz+fDshM2/Drt5x54WhG&#10;9wmFOXaJvUeEnu3Be9IRkFEI6dWHuCHY3h9w9mI4YCY/aHT5S7TYUDQeF43VkJikw9d1XV/TJOT5&#10;qrrgAsb0UYFj+afhce5jaWBdJBanTzFRZQKeAbmo9dlGsKa9M9YWJ2+R2ltkJ0HzT8M690+4R1FJ&#10;GPvBtyyNgcgnNMIfrZojc9YqM544lr80WjVV/Ko0aUesps7K1l7qCSmVT+ea1lN0hmnqbgHWhdI/&#10;gXN8hqqy0U8BL4hSGXxawM54wL9Vv8ikp/izAhPvLMEDtGOZfpGGVrOoOj+jvPu/+gV+eey7nwAA&#10;AP//AwBQSwMEFAAGAAgAAAAhANPJUaLdAAAACAEAAA8AAABkcnMvZG93bnJldi54bWxMj81OwzAQ&#10;hO+V+g7WInFrnUaoPyFO1SJRxKUVBXF24yWJsNdR7LSBp2crDnDcmdHsN/l6cFacsQuNJwWzaQIC&#10;qfSmoUrB2+vjZAkiRE1GW0+o4AsDrIvxKNeZ8Rd6wfMxVoJLKGRaQR1jm0kZyhqdDlPfIrH34Tun&#10;I59dJU2nL1zurEyTZC6dbog/1LrFhxrLz2PvFCye/L7Zr4ZDin262xy+37fPdqfU7c2wuQcRcYh/&#10;YbjiMzoUzHTyPZkgrILVcsFJ1u94wdWfz1g4/QqyyOX/AcUPAAAA//8DAFBLAQItABQABgAIAAAA&#10;IQC2gziS/gAAAOEBAAATAAAAAAAAAAAAAAAAAAAAAABbQ29udGVudF9UeXBlc10ueG1sUEsBAi0A&#10;FAAGAAgAAAAhADj9If/WAAAAlAEAAAsAAAAAAAAAAAAAAAAALwEAAF9yZWxzLy5yZWxzUEsBAi0A&#10;FAAGAAgAAAAhACkhEhjmAQAANAQAAA4AAAAAAAAAAAAAAAAALgIAAGRycy9lMm9Eb2MueG1sUEsB&#10;Ai0AFAAGAAgAAAAhANPJUaLdAAAACAEAAA8AAAAAAAAAAAAAAAAAQAQAAGRycy9kb3ducmV2Lnht&#10;bFBLBQYAAAAABAAEAPMAAABKBQAAAAA=&#10;" strokecolor="black [3213]">
                      <v:stroke endarrow="block"/>
                    </v:shape>
                  </w:pict>
                </mc:Fallback>
              </mc:AlternateContent>
            </w:r>
            <w:r>
              <w:rPr>
                <w:b/>
              </w:rPr>
              <w:t xml:space="preserve">Examples </w:t>
            </w:r>
          </w:p>
        </w:tc>
        <w:tc>
          <w:tcPr>
            <w:tcW w:w="2250" w:type="dxa"/>
            <w:tcBorders>
              <w:top w:val="single" w:sz="12" w:space="0" w:color="auto"/>
              <w:left w:val="single" w:sz="12" w:space="0" w:color="auto"/>
              <w:bottom w:val="single" w:sz="12" w:space="0" w:color="auto"/>
              <w:right w:val="single" w:sz="12" w:space="0" w:color="auto"/>
            </w:tcBorders>
          </w:tcPr>
          <w:p w:rsidR="0051349B" w:rsidRPr="00B12336" w:rsidRDefault="00DB49A7" w:rsidP="00434F1E">
            <w:pPr>
              <w:rPr>
                <w:i/>
              </w:rPr>
            </w:pPr>
            <w:r>
              <w:rPr>
                <w:i/>
              </w:rPr>
              <w:t xml:space="preserve">1. </w:t>
            </w:r>
            <w:r w:rsidR="00434F1E" w:rsidRPr="00B12336">
              <w:rPr>
                <w:i/>
              </w:rPr>
              <w:t>Students graduating with a Spanish degree will be able to demonstrate oral fluency in basic Spanish.</w:t>
            </w:r>
          </w:p>
        </w:tc>
        <w:tc>
          <w:tcPr>
            <w:tcW w:w="2250" w:type="dxa"/>
            <w:tcBorders>
              <w:top w:val="single" w:sz="12" w:space="0" w:color="auto"/>
              <w:left w:val="single" w:sz="12" w:space="0" w:color="auto"/>
              <w:bottom w:val="single" w:sz="12" w:space="0" w:color="auto"/>
              <w:right w:val="single" w:sz="12" w:space="0" w:color="auto"/>
            </w:tcBorders>
          </w:tcPr>
          <w:p w:rsidR="0051349B" w:rsidRPr="00B12336" w:rsidRDefault="00DB49A7" w:rsidP="0051349B">
            <w:pPr>
              <w:rPr>
                <w:i/>
              </w:rPr>
            </w:pPr>
            <w:r>
              <w:rPr>
                <w:i/>
              </w:rPr>
              <w:t xml:space="preserve">2. </w:t>
            </w:r>
            <w:r w:rsidR="00434F1E" w:rsidRPr="00B12336">
              <w:rPr>
                <w:i/>
              </w:rPr>
              <w:t>Students will be able to demonstrate competence and the ability to apply engineering principles.</w:t>
            </w:r>
          </w:p>
        </w:tc>
        <w:tc>
          <w:tcPr>
            <w:tcW w:w="2093" w:type="dxa"/>
            <w:tcBorders>
              <w:top w:val="single" w:sz="12" w:space="0" w:color="auto"/>
              <w:left w:val="single" w:sz="12" w:space="0" w:color="auto"/>
              <w:bottom w:val="single" w:sz="12" w:space="0" w:color="auto"/>
              <w:right w:val="single" w:sz="12" w:space="0" w:color="auto"/>
            </w:tcBorders>
          </w:tcPr>
          <w:p w:rsidR="0051349B" w:rsidRPr="00DB49A7" w:rsidRDefault="00DB49A7" w:rsidP="0051349B">
            <w:pPr>
              <w:rPr>
                <w:i/>
              </w:rPr>
            </w:pPr>
            <w:r w:rsidRPr="00DB49A7">
              <w:rPr>
                <w:i/>
              </w:rPr>
              <w:t xml:space="preserve">3. </w:t>
            </w:r>
            <w:r w:rsidR="005B75BC" w:rsidRPr="00DB49A7">
              <w:rPr>
                <w:i/>
              </w:rPr>
              <w:t xml:space="preserve">Students will be able to </w:t>
            </w:r>
            <w:r w:rsidR="006A4FB7" w:rsidRPr="00DB49A7">
              <w:rPr>
                <w:i/>
              </w:rPr>
              <w:t>prepare a Student Education Plan.</w:t>
            </w:r>
          </w:p>
        </w:tc>
      </w:tr>
      <w:tr w:rsidR="0051349B" w:rsidTr="004B69CD">
        <w:trPr>
          <w:trHeight w:val="1392"/>
        </w:trPr>
        <w:tc>
          <w:tcPr>
            <w:tcW w:w="3037" w:type="dxa"/>
            <w:tcBorders>
              <w:top w:val="single" w:sz="12" w:space="0" w:color="auto"/>
              <w:left w:val="single" w:sz="12" w:space="0" w:color="auto"/>
              <w:bottom w:val="single" w:sz="12" w:space="0" w:color="auto"/>
              <w:right w:val="single" w:sz="12" w:space="0" w:color="auto"/>
            </w:tcBorders>
          </w:tcPr>
          <w:p w:rsidR="0051349B" w:rsidRDefault="00434F1E" w:rsidP="00B12336">
            <w:r w:rsidRPr="004B69CD">
              <w:rPr>
                <w:b/>
              </w:rPr>
              <w:t>CLOSED:</w:t>
            </w:r>
            <w:r w:rsidR="0090665A">
              <w:t xml:space="preserve">  K</w:t>
            </w:r>
            <w:r w:rsidRPr="00434F1E">
              <w:t xml:space="preserve">nowledge </w:t>
            </w:r>
            <w:r w:rsidR="00CD6441">
              <w:t>or accomplished based</w:t>
            </w:r>
            <w:r w:rsidR="00B12336">
              <w:t>-</w:t>
            </w:r>
            <w:r w:rsidR="00C47ED9" w:rsidRPr="00B12336">
              <w:rPr>
                <w:b/>
                <w:i/>
              </w:rPr>
              <w:t>achieved the same way</w:t>
            </w:r>
            <w:r w:rsidR="00CD6441" w:rsidRPr="00B12336">
              <w:rPr>
                <w:b/>
              </w:rPr>
              <w:t>.</w:t>
            </w:r>
            <w:r w:rsidR="00CD6441">
              <w:t xml:space="preserve"> </w:t>
            </w:r>
          </w:p>
          <w:p w:rsidR="00AC323B" w:rsidRDefault="00AC323B" w:rsidP="00B12336"/>
          <w:p w:rsidR="00AC323B" w:rsidRPr="000E76C2" w:rsidRDefault="00AC323B" w:rsidP="00B12336">
            <w:r>
              <w:rPr>
                <w:b/>
                <w:noProof/>
              </w:rPr>
              <mc:AlternateContent>
                <mc:Choice Requires="wps">
                  <w:drawing>
                    <wp:anchor distT="0" distB="0" distL="114300" distR="114300" simplePos="0" relativeHeight="251862016" behindDoc="0" locked="0" layoutInCell="1" allowOverlap="1" wp14:anchorId="1B935593" wp14:editId="7E46B62D">
                      <wp:simplePos x="0" y="0"/>
                      <wp:positionH relativeFrom="column">
                        <wp:posOffset>619125</wp:posOffset>
                      </wp:positionH>
                      <wp:positionV relativeFrom="paragraph">
                        <wp:posOffset>84455</wp:posOffset>
                      </wp:positionV>
                      <wp:extent cx="400050" cy="0"/>
                      <wp:effectExtent l="0" t="76200" r="19050" b="95250"/>
                      <wp:wrapNone/>
                      <wp:docPr id="58" name="Straight Arrow Connector 58"/>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xmlns:w15="http://schemas.microsoft.com/office/word/2012/wordml">
                  <w:pict>
                    <v:shape w14:anchorId="2DFEF613" id="Straight Arrow Connector 58" o:spid="_x0000_s1026" type="#_x0000_t32" style="position:absolute;margin-left:48.75pt;margin-top:6.65pt;width:31.5pt;height:0;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6b33AEAAKIDAAAOAAAAZHJzL2Uyb0RvYy54bWysU02P0zAQvSPxHyzfadKKIoiarlDLckFQ&#10;aZcfMOs4iSV/acY0zb9n7GbLAjdEDo7Hk3kz7/lld3dxVpw1kgm+letVLYX2KnTGD638/nj/5r0U&#10;lMB3YIPXrZw1ybv961e7KTZ6E8ZgO42CQTw1U2zlmFJsqorUqB3QKkTtOdkHdJA4xKHqECZGd7ba&#10;1PW7agrYRQxKE/Hp8ZqU+4Lf91qlb31POgnbSp4tlRXL+pTXar+DZkCIo1HLGPAPUzgwnpveoI6Q&#10;QPxA8xeUMwoDhT6tVHBV6HujdOHAbNb1H2weRoi6cGFxKN5kov8Hq76eTyhM18ot35QHx3f0kBDM&#10;MCbxETFM4hC8Zx0DCv6E9ZoiNVx28CdcIoonzOQvPbr8ZlriUjSebxrrSxKKD9/Wdb3lm1DPqepX&#10;XURKn3VwIm9aScsctwHWRWI4f6HEnbnwuSA39eHeWFvu03oxtfLDdrPlPsCu6i0k3rrIPMkPUoAd&#10;2K4qYUGkYE2XqzMOzXSwKM7AjmGjdWF65NmlsECJE0yoPFkJnuC30jzOEWi8FpfU1WAJjP3kO5Hm&#10;yPomNOAHqxcI63NbXcy6MMsSX0XNu6fQzUXrKkdshNJ5MW122suY9y9/rf1PAAAA//8DAFBLAwQU&#10;AAYACAAAACEANvum5d8AAAAIAQAADwAAAGRycy9kb3ducmV2LnhtbEyPwU7DMBBE70j8g7VIXFBr&#10;04oAIU6FkOBAVUoLB7i58TaJEq+j2G3Tv2crDnDcN6PZmWw2uFbssQ+1Jw3XYwUCqfC2plLD58fz&#10;6A5EiIasaT2hhiMGmOXnZ5lJrT/QCvfrWAoOoZAaDVWMXSplKCp0Jox9h8Ta1vfORD77UtreHDjc&#10;tXKiVCKdqYk/VKbDpwqLZr1zGuauuVomk6N6e/1+L+eLr+ULNlutLy+GxwcQEYf4Z4ZTfa4OOXfa&#10;+B3ZIFoN97c37GQ+nYI46YlisPkFMs/k/wH5DwAAAP//AwBQSwECLQAUAAYACAAAACEAtoM4kv4A&#10;AADhAQAAEwAAAAAAAAAAAAAAAAAAAAAAW0NvbnRlbnRfVHlwZXNdLnhtbFBLAQItABQABgAIAAAA&#10;IQA4/SH/1gAAAJQBAAALAAAAAAAAAAAAAAAAAC8BAABfcmVscy8ucmVsc1BLAQItABQABgAIAAAA&#10;IQBW16b33AEAAKIDAAAOAAAAAAAAAAAAAAAAAC4CAABkcnMvZTJvRG9jLnhtbFBLAQItABQABgAI&#10;AAAAIQA2+6bl3wAAAAgBAAAPAAAAAAAAAAAAAAAAADYEAABkcnMvZG93bnJldi54bWxQSwUGAAAA&#10;AAQABADzAAAAQgUAAAAA&#10;" strokecolor="windowText">
                      <v:stroke endarrow="block"/>
                    </v:shape>
                  </w:pict>
                </mc:Fallback>
              </mc:AlternateContent>
            </w:r>
            <w:r>
              <w:rPr>
                <w:b/>
              </w:rPr>
              <w:t xml:space="preserve">Examples  </w:t>
            </w:r>
          </w:p>
        </w:tc>
        <w:tc>
          <w:tcPr>
            <w:tcW w:w="2250" w:type="dxa"/>
            <w:tcBorders>
              <w:top w:val="single" w:sz="12" w:space="0" w:color="auto"/>
              <w:left w:val="single" w:sz="12" w:space="0" w:color="auto"/>
              <w:bottom w:val="single" w:sz="12" w:space="0" w:color="auto"/>
              <w:right w:val="single" w:sz="12" w:space="0" w:color="auto"/>
            </w:tcBorders>
          </w:tcPr>
          <w:p w:rsidR="0051349B" w:rsidRPr="00B12336" w:rsidRDefault="00DB49A7" w:rsidP="00066C41">
            <w:pPr>
              <w:rPr>
                <w:i/>
              </w:rPr>
            </w:pPr>
            <w:r>
              <w:rPr>
                <w:i/>
              </w:rPr>
              <w:t xml:space="preserve">1. </w:t>
            </w:r>
            <w:r w:rsidR="00434F1E" w:rsidRPr="00B12336">
              <w:rPr>
                <w:i/>
              </w:rPr>
              <w:t>Students graduating with a Spanish degree will pass the oral exam with a 90% or better.</w:t>
            </w:r>
          </w:p>
        </w:tc>
        <w:tc>
          <w:tcPr>
            <w:tcW w:w="2250" w:type="dxa"/>
            <w:vMerge w:val="restart"/>
            <w:tcBorders>
              <w:top w:val="single" w:sz="12" w:space="0" w:color="auto"/>
              <w:left w:val="single" w:sz="12" w:space="0" w:color="auto"/>
              <w:bottom w:val="single" w:sz="12" w:space="0" w:color="auto"/>
              <w:right w:val="single" w:sz="12" w:space="0" w:color="auto"/>
            </w:tcBorders>
          </w:tcPr>
          <w:p w:rsidR="0051349B" w:rsidRPr="00B12336" w:rsidRDefault="00DB49A7" w:rsidP="0051349B">
            <w:pPr>
              <w:rPr>
                <w:i/>
              </w:rPr>
            </w:pPr>
            <w:r>
              <w:rPr>
                <w:i/>
              </w:rPr>
              <w:t xml:space="preserve">2. </w:t>
            </w:r>
            <w:r w:rsidR="00434F1E" w:rsidRPr="00B12336">
              <w:rPr>
                <w:i/>
              </w:rPr>
              <w:t>Students will be able to score over 95% on a locally developed examination on engineering.</w:t>
            </w:r>
          </w:p>
          <w:p w:rsidR="00434F1E" w:rsidRPr="00B12336" w:rsidRDefault="001576B0" w:rsidP="0051349B">
            <w:pPr>
              <w:rPr>
                <w:i/>
                <w:noProof/>
              </w:rPr>
            </w:pPr>
            <w:r w:rsidRPr="00B12336">
              <w:rPr>
                <w:i/>
                <w:noProof/>
              </w:rPr>
              <mc:AlternateContent>
                <mc:Choice Requires="wps">
                  <w:drawing>
                    <wp:anchor distT="0" distB="0" distL="114300" distR="114300" simplePos="0" relativeHeight="251856896" behindDoc="0" locked="0" layoutInCell="1" allowOverlap="1" wp14:anchorId="79C7CB03" wp14:editId="00C43D3C">
                      <wp:simplePos x="0" y="0"/>
                      <wp:positionH relativeFrom="column">
                        <wp:posOffset>-73660</wp:posOffset>
                      </wp:positionH>
                      <wp:positionV relativeFrom="paragraph">
                        <wp:posOffset>44450</wp:posOffset>
                      </wp:positionV>
                      <wp:extent cx="2771775" cy="0"/>
                      <wp:effectExtent l="0" t="0" r="28575" b="19050"/>
                      <wp:wrapNone/>
                      <wp:docPr id="51" name="Straight Connector 51"/>
                      <wp:cNvGraphicFramePr/>
                      <a:graphic xmlns:a="http://schemas.openxmlformats.org/drawingml/2006/main">
                        <a:graphicData uri="http://schemas.microsoft.com/office/word/2010/wordprocessingShape">
                          <wps:wsp>
                            <wps:cNvCnPr/>
                            <wps:spPr>
                              <a:xfrm>
                                <a:off x="0" y="0"/>
                                <a:ext cx="27717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F817F10" id="Straight Connector 51" o:spid="_x0000_s1026" style="position:absolute;z-index:251856896;visibility:visible;mso-wrap-style:square;mso-wrap-distance-left:9pt;mso-wrap-distance-top:0;mso-wrap-distance-right:9pt;mso-wrap-distance-bottom:0;mso-position-horizontal:absolute;mso-position-horizontal-relative:text;mso-position-vertical:absolute;mso-position-vertical-relative:text" from="-5.8pt,3.5pt" to="212.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7Sj2QEAAA8EAAAOAAAAZHJzL2Uyb0RvYy54bWysU8GO2yAQvVfqPyDuGzuR0rRWnD1ktb1U&#10;bdRtP4DFQ4wEDAIaO3/fASfOqq0qtdoL9jDzHvMew/Z+tIadIESNruXLRc0ZOImddseWf//2ePee&#10;s5iE64RBBy0/Q+T3u7dvtoNvYIU9mg4CIxIXm8G3vE/JN1UVZQ9WxAV6cJRUGKxIFIZj1QUxELs1&#10;1aqu31UDhs4HlBAj7T5MSb4r/EqBTF+UipCYaTn1lsoayvqc12q3Fc0xCN9reWlD/EcXVmhHh85U&#10;DyIJ9iPo36islgEjqrSQaCtUSksoGkjNsv5FzVMvPBQtZE70s03x9Wjl59MhMN21fL3kzAlLd/SU&#10;gtDHPrE9OkcOYmCUJKcGHxsC7N0hXKLoDyHLHlWw+UuC2FjcPc/uwpiYpM3VZrPcbNacyWuuugF9&#10;iOkjoGX5p+VGuyxcNOL0KSY6jEqvJXnbODbQuH2o13Upi2h096iNyckyPLA3gZ0EXXsaS/PE8KKK&#10;IuOINkuaRJS/dDYw8X8FRbZQ28vpgDyQN04hJbh05TWOqjNMUQcz8NLZ34CX+gyFMqz/Ap4R5WR0&#10;aQZb7TD8qe2bFWqqvzow6c4WPGN3LtdbrKGpK95fXkge65dxgd/e8e4nAAAA//8DAFBLAwQUAAYA&#10;CAAAACEA3FNRaNoAAAAHAQAADwAAAGRycy9kb3ducmV2LnhtbEyPwU7DMBBE70j8g7VIXKLWSUgL&#10;DXEqFKkfQNsPcONtEtVeR7Hbhr9n4QLH0czOvqm2s7PihlMYPCnIlikIpNabgToFx8Nu8QYiRE1G&#10;W0+o4AsDbOvHh0qXxt/pE2/72AkuoVBqBX2MYyllaHt0Oiz9iMTe2U9OR5ZTJ82k71zurMzTdC2d&#10;Hog/9HrEpsf2sr86xmiaYxJwZ1+SQ3tOinmV2zAq9fw0f7yDiDjHvzD84PMN1Mx08lcyQVgFiyxb&#10;c1TBK09iv8iLDYjTr5Z1Jf/z198AAAD//wMAUEsBAi0AFAAGAAgAAAAhALaDOJL+AAAA4QEAABMA&#10;AAAAAAAAAAAAAAAAAAAAAFtDb250ZW50X1R5cGVzXS54bWxQSwECLQAUAAYACAAAACEAOP0h/9YA&#10;AACUAQAACwAAAAAAAAAAAAAAAAAvAQAAX3JlbHMvLnJlbHNQSwECLQAUAAYACAAAACEAbXO0o9kB&#10;AAAPBAAADgAAAAAAAAAAAAAAAAAuAgAAZHJzL2Uyb0RvYy54bWxQSwECLQAUAAYACAAAACEA3FNR&#10;aNoAAAAHAQAADwAAAAAAAAAAAAAAAAAzBAAAZHJzL2Rvd25yZXYueG1sUEsFBgAAAAAEAAQA8wAA&#10;ADoFAAAAAA==&#10;" strokecolor="black [3213]" strokeweight="1.5pt"/>
                  </w:pict>
                </mc:Fallback>
              </mc:AlternateContent>
            </w:r>
          </w:p>
          <w:p w:rsidR="001576B0" w:rsidRPr="00B12336" w:rsidRDefault="00434F1E" w:rsidP="0051349B">
            <w:pPr>
              <w:rPr>
                <w:i/>
              </w:rPr>
            </w:pPr>
            <w:r w:rsidRPr="00B12336">
              <w:rPr>
                <w:i/>
              </w:rPr>
              <w:t>2. Apply and follow the mathematical principles, operations and strategies to write, solve, graph, and interpret linear equations.</w:t>
            </w:r>
          </w:p>
          <w:p w:rsidR="001576B0" w:rsidRPr="00B12336" w:rsidRDefault="0090665A" w:rsidP="001576B0">
            <w:pPr>
              <w:rPr>
                <w:i/>
              </w:rPr>
            </w:pPr>
            <w:r w:rsidRPr="00B12336">
              <w:rPr>
                <w:i/>
                <w:noProof/>
              </w:rPr>
              <mc:AlternateContent>
                <mc:Choice Requires="wps">
                  <w:drawing>
                    <wp:anchor distT="0" distB="0" distL="114300" distR="114300" simplePos="0" relativeHeight="251857920" behindDoc="0" locked="0" layoutInCell="1" allowOverlap="1" wp14:anchorId="036DE61E" wp14:editId="2A21ACAC">
                      <wp:simplePos x="0" y="0"/>
                      <wp:positionH relativeFrom="column">
                        <wp:posOffset>-63500</wp:posOffset>
                      </wp:positionH>
                      <wp:positionV relativeFrom="paragraph">
                        <wp:posOffset>99695</wp:posOffset>
                      </wp:positionV>
                      <wp:extent cx="2752725" cy="0"/>
                      <wp:effectExtent l="0" t="0" r="28575" b="19050"/>
                      <wp:wrapNone/>
                      <wp:docPr id="53" name="Straight Connector 53"/>
                      <wp:cNvGraphicFramePr/>
                      <a:graphic xmlns:a="http://schemas.openxmlformats.org/drawingml/2006/main">
                        <a:graphicData uri="http://schemas.microsoft.com/office/word/2010/wordprocessingShape">
                          <wps:wsp>
                            <wps:cNvCnPr/>
                            <wps:spPr>
                              <a:xfrm>
                                <a:off x="0" y="0"/>
                                <a:ext cx="27527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3E23CC3" id="Straight Connector 53" o:spid="_x0000_s1026" style="position:absolute;z-index:251857920;visibility:visible;mso-wrap-style:square;mso-wrap-distance-left:9pt;mso-wrap-distance-top:0;mso-wrap-distance-right:9pt;mso-wrap-distance-bottom:0;mso-position-horizontal:absolute;mso-position-horizontal-relative:text;mso-position-vertical:absolute;mso-position-vertical-relative:text" from="-5pt,7.85pt" to="211.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2w2gEAAA8EAAAOAAAAZHJzL2Uyb0RvYy54bWysU8GO2yAQvVfqPyDujZ1U6bZWnD1ktb1U&#10;bdTdfgCLhxgJGAQ0dv6+A06cVVtV6mov2MPMe8x7DJvb0Rp2hBA1upYvFzVn4CR22h1a/uPx/t1H&#10;zmISrhMGHbT8BJHfbt++2Qy+gRX2aDoIjEhcbAbf8j4l31RVlD1YERfowVFSYbAiURgOVRfEQOzW&#10;VKu6/lANGDofUEKMtHs3Jfm28CsFMn1TKkJipuXUWyprKOtTXqvtRjSHIHyv5bkN8YIurNCODp2p&#10;7kQS7GfQf1BZLQNGVGkh0VaolJZQNJCaZf2bmodeeChayJzoZ5vi69HKr8d9YLpr+fo9Z05YuqOH&#10;FIQ+9Int0DlyEAOjJDk1+NgQYOf24RxFvw9Z9qiCzV8SxMbi7ml2F8bEJG2ubtarm9WaM3nJVVeg&#10;DzF9BrQs/7TcaJeFi0Ycv8REh1HppSRvG8cGGrdP9bouZRGN7u61MTlZhgd2JrCjoGtP4zI3TwzP&#10;qigyjjazpElE+UsnAxP/d1BkC7W9nA7IA3nlFFKCSxde46g6wxR1MAPPnf0LeK7PUCjD+j/gGVFO&#10;RpdmsNUOw9/avlqhpvqLA5PubMETdqdyvcUamrri3PmF5LF+Hhf49R1vfwEAAP//AwBQSwMEFAAG&#10;AAgAAAAhAOusytrbAAAACQEAAA8AAABkcnMvZG93bnJldi54bWxMj0FuwjAQRfeVuIM1SN1E4BAI&#10;oDQOqiJxgAIHMPGQRLXHUWwgvX2n6qJdzvw/f94vD5Oz4oFj6D0pWC1TEEiNNz21Ci7n42IPIkRN&#10;RltPqOALAxyq2UupC+Of9IGPU2wFh1AotIIuxqGQMjQdOh2WfkBi7eZHpyOPYyvNqJ8c7qzM0nQr&#10;ne6JP3R6wLrD5vN0d4xR15ck4NGuk3NzSzZTntkwKPU6n97fQESc4p8ZfvD5Bipmuvo7mSCsgsUq&#10;5S6RhXwHgg2bbJ2DuP4uZFXK/w2qbwAAAP//AwBQSwECLQAUAAYACAAAACEAtoM4kv4AAADhAQAA&#10;EwAAAAAAAAAAAAAAAAAAAAAAW0NvbnRlbnRfVHlwZXNdLnhtbFBLAQItABQABgAIAAAAIQA4/SH/&#10;1gAAAJQBAAALAAAAAAAAAAAAAAAAAC8BAABfcmVscy8ucmVsc1BLAQItABQABgAIAAAAIQCUL+2w&#10;2gEAAA8EAAAOAAAAAAAAAAAAAAAAAC4CAABkcnMvZTJvRG9jLnhtbFBLAQItABQABgAIAAAAIQDr&#10;rMra2wAAAAkBAAAPAAAAAAAAAAAAAAAAADQEAABkcnMvZG93bnJldi54bWxQSwUGAAAAAAQABADz&#10;AAAAPAUAAAAA&#10;" strokecolor="black [3213]" strokeweight="1.5pt"/>
                  </w:pict>
                </mc:Fallback>
              </mc:AlternateContent>
            </w:r>
          </w:p>
          <w:p w:rsidR="00434F1E" w:rsidRPr="00B12336" w:rsidRDefault="006A50A2" w:rsidP="001576B0">
            <w:pPr>
              <w:rPr>
                <w:i/>
              </w:rPr>
            </w:pPr>
            <w:r w:rsidRPr="00B12336">
              <w:rPr>
                <w:i/>
                <w:noProof/>
              </w:rPr>
              <mc:AlternateContent>
                <mc:Choice Requires="wps">
                  <w:drawing>
                    <wp:anchor distT="0" distB="0" distL="114300" distR="114300" simplePos="0" relativeHeight="251858944" behindDoc="0" locked="0" layoutInCell="1" allowOverlap="1" wp14:anchorId="68EA020E" wp14:editId="745DBD25">
                      <wp:simplePos x="0" y="0"/>
                      <wp:positionH relativeFrom="column">
                        <wp:posOffset>1346200</wp:posOffset>
                      </wp:positionH>
                      <wp:positionV relativeFrom="paragraph">
                        <wp:posOffset>1266825</wp:posOffset>
                      </wp:positionV>
                      <wp:extent cx="1371600" cy="0"/>
                      <wp:effectExtent l="0" t="0" r="19050" b="19050"/>
                      <wp:wrapNone/>
                      <wp:docPr id="56" name="Straight Connector 56"/>
                      <wp:cNvGraphicFramePr/>
                      <a:graphic xmlns:a="http://schemas.openxmlformats.org/drawingml/2006/main">
                        <a:graphicData uri="http://schemas.microsoft.com/office/word/2010/wordprocessingShape">
                          <wps:wsp>
                            <wps:cNvCnPr/>
                            <wps:spPr>
                              <a:xfrm>
                                <a:off x="0" y="0"/>
                                <a:ext cx="1371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6" o:spid="_x0000_s1026" style="position:absolute;z-index:251858944;visibility:visible;mso-wrap-style:square;mso-wrap-distance-left:9pt;mso-wrap-distance-top:0;mso-wrap-distance-right:9pt;mso-wrap-distance-bottom:0;mso-position-horizontal:absolute;mso-position-horizontal-relative:text;mso-position-vertical:absolute;mso-position-vertical-relative:text" from="106pt,99.75pt" to="214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7ai2AEAAA8EAAAOAAAAZHJzL2Uyb0RvYy54bWysU8GO0zAQvSPxD5bvNMmiLRA13UNXywVB&#10;xS4f4HXGjSXbY9mmSf+esdOmK0BIIC5OxjPved7zeHM3WcOOEKJG1/FmVXMGTmKv3aHj354e3rzn&#10;LCbhemHQQcdPEPnd9vWrzehbuMEBTQ+BEYmL7eg7PqTk26qKcgAr4go9OEoqDFYkCsOh6oMYid2a&#10;6qau19WIofcBJcRIu/dzkm8Lv1Ig0xelIiRmOk69pbKGsj7ntdpuRHsIwg9antsQ/9CFFdrRoQvV&#10;vUiCfQ/6FyqrZcCIKq0k2gqV0hKKBlLT1D+peRyEh6KFzIl+sSn+P1r5+bgPTPcdv11z5oSlO3pM&#10;QejDkNgOnSMHMTBKklOjjy0Bdm4fzlH0+5BlTyrY/CVBbCrunhZ3YUpM0mbz9l2zrukS5CVXXYE+&#10;xPQR0LL803GjXRYuWnH8FBMdRqWXkrxtHBuJ8UN9W5eyiEb3D9qYnCzDAzsT2FHQtaepyc0Tw4sq&#10;ioyjzSxpFlH+0snAzP8VFNmS254PyAN55RRSgksXXuOoOsMUdbAAz539CXiuz1Aow/o34AVRTkaX&#10;FrDVDsPv2r5aoeb6iwOz7mzBM/ancr3FGpq64tz5heSxfhkX+PUdb38AAAD//wMAUEsDBBQABgAI&#10;AAAAIQA9PW3U2QAAAAsBAAAPAAAAZHJzL2Rvd25yZXYueG1sTE9LbsIwEN1X6h2sQeomKg4uIAhx&#10;UBWJAxQ4gImHJKo9jmID6e07lSq1y3m/ea/cT96JO46xD6RhMc9BIDXB9tRqOJ8OrxsQMRmyxgVC&#10;DV8YYV89P5WmsOFBH3g/plZwCMXCaOhSGgopY9OhN3EeBiTmrmH0JvE5ttKO5sHh3kmV52vpTU/8&#10;oTMD1h02n8eb5xp1fc4iHtxbdmqu2XJaKRcHrV9m0/sORMIp/Ynhpz57oOJOl3AjG4XToBaKtyQm&#10;ttsVCFYs1YaRyy8iq1L+31B9AwAA//8DAFBLAQItABQABgAIAAAAIQC2gziS/gAAAOEBAAATAAAA&#10;AAAAAAAAAAAAAAAAAABbQ29udGVudF9UeXBlc10ueG1sUEsBAi0AFAAGAAgAAAAhADj9If/WAAAA&#10;lAEAAAsAAAAAAAAAAAAAAAAALwEAAF9yZWxzLy5yZWxzUEsBAi0AFAAGAAgAAAAhANBXtqLYAQAA&#10;DwQAAA4AAAAAAAAAAAAAAAAALgIAAGRycy9lMm9Eb2MueG1sUEsBAi0AFAAGAAgAAAAhAD09bdTZ&#10;AAAACwEAAA8AAAAAAAAAAAAAAAAAMgQAAGRycy9kb3ducmV2LnhtbFBLBQYAAAAABAAEAPMAAAA4&#10;BQAAAAA=&#10;" strokecolor="black [3213]" strokeweight="1.5pt"/>
                  </w:pict>
                </mc:Fallback>
              </mc:AlternateContent>
            </w:r>
            <w:r w:rsidR="001576B0" w:rsidRPr="00B12336">
              <w:rPr>
                <w:i/>
              </w:rPr>
              <w:t>2. Set up and solve application problems using linear equations and inequalities in one variable.</w:t>
            </w:r>
          </w:p>
        </w:tc>
        <w:tc>
          <w:tcPr>
            <w:tcW w:w="2093" w:type="dxa"/>
            <w:vMerge w:val="restart"/>
            <w:tcBorders>
              <w:top w:val="single" w:sz="12" w:space="0" w:color="auto"/>
              <w:left w:val="single" w:sz="12" w:space="0" w:color="auto"/>
              <w:bottom w:val="nil"/>
              <w:right w:val="single" w:sz="12" w:space="0" w:color="auto"/>
            </w:tcBorders>
          </w:tcPr>
          <w:p w:rsidR="001576B0" w:rsidRPr="00DB49A7" w:rsidRDefault="00DB49A7" w:rsidP="00434F1E">
            <w:pPr>
              <w:rPr>
                <w:i/>
              </w:rPr>
            </w:pPr>
            <w:r w:rsidRPr="00DB49A7">
              <w:rPr>
                <w:i/>
              </w:rPr>
              <w:t xml:space="preserve">3. </w:t>
            </w:r>
            <w:r w:rsidR="005B75BC" w:rsidRPr="00DB49A7">
              <w:rPr>
                <w:i/>
              </w:rPr>
              <w:t>Students will be able to</w:t>
            </w:r>
            <w:r w:rsidR="006A4FB7" w:rsidRPr="00DB49A7">
              <w:rPr>
                <w:i/>
              </w:rPr>
              <w:t xml:space="preserve"> </w:t>
            </w:r>
            <w:r w:rsidR="008C4136" w:rsidRPr="00DB49A7">
              <w:rPr>
                <w:i/>
              </w:rPr>
              <w:t>complete a Student Educational Plan for transfer to a four year institution.</w:t>
            </w:r>
          </w:p>
          <w:p w:rsidR="001576B0" w:rsidRDefault="001576B0" w:rsidP="00434F1E"/>
          <w:p w:rsidR="001576B0" w:rsidRPr="00B12336" w:rsidRDefault="001576B0" w:rsidP="001576B0">
            <w:pPr>
              <w:rPr>
                <w:i/>
              </w:rPr>
            </w:pPr>
            <w:r w:rsidRPr="00B12336">
              <w:rPr>
                <w:i/>
              </w:rPr>
              <w:t>3. Solve application problems by using critical thinking</w:t>
            </w:r>
          </w:p>
          <w:p w:rsidR="001576B0" w:rsidRPr="00B12336" w:rsidRDefault="001576B0" w:rsidP="001576B0">
            <w:pPr>
              <w:rPr>
                <w:i/>
              </w:rPr>
            </w:pPr>
          </w:p>
          <w:p w:rsidR="001576B0" w:rsidRPr="00B12336" w:rsidRDefault="001576B0" w:rsidP="001576B0">
            <w:pPr>
              <w:rPr>
                <w:i/>
              </w:rPr>
            </w:pPr>
          </w:p>
          <w:p w:rsidR="001576B0" w:rsidRPr="00B12336" w:rsidRDefault="001576B0" w:rsidP="001576B0">
            <w:pPr>
              <w:rPr>
                <w:i/>
              </w:rPr>
            </w:pPr>
          </w:p>
          <w:p w:rsidR="008C4136" w:rsidRDefault="008C4136" w:rsidP="001576B0">
            <w:pPr>
              <w:rPr>
                <w:i/>
              </w:rPr>
            </w:pPr>
          </w:p>
          <w:p w:rsidR="008C4136" w:rsidRDefault="008C4136" w:rsidP="001576B0">
            <w:pPr>
              <w:rPr>
                <w:i/>
              </w:rPr>
            </w:pPr>
          </w:p>
          <w:p w:rsidR="0051349B" w:rsidRPr="001576B0" w:rsidRDefault="001576B0" w:rsidP="001576B0">
            <w:r w:rsidRPr="00B12336">
              <w:rPr>
                <w:i/>
              </w:rPr>
              <w:t>3. Graph linear equations and inequalities in two variables on a rectangular coordinate system.</w:t>
            </w:r>
          </w:p>
        </w:tc>
      </w:tr>
      <w:tr w:rsidR="0051349B" w:rsidTr="004B69CD">
        <w:trPr>
          <w:trHeight w:val="2211"/>
        </w:trPr>
        <w:tc>
          <w:tcPr>
            <w:tcW w:w="3037" w:type="dxa"/>
            <w:tcBorders>
              <w:top w:val="single" w:sz="12" w:space="0" w:color="auto"/>
              <w:left w:val="single" w:sz="12" w:space="0" w:color="auto"/>
              <w:bottom w:val="single" w:sz="12" w:space="0" w:color="auto"/>
              <w:right w:val="single" w:sz="12" w:space="0" w:color="auto"/>
            </w:tcBorders>
          </w:tcPr>
          <w:p w:rsidR="001576B0" w:rsidRDefault="001576B0" w:rsidP="00434F1E"/>
          <w:p w:rsidR="00CB421B" w:rsidRDefault="00CB421B" w:rsidP="00434F1E">
            <w:r w:rsidRPr="004B69CD">
              <w:rPr>
                <w:b/>
              </w:rPr>
              <w:t>LONG-TERM:</w:t>
            </w:r>
            <w:r w:rsidR="00434F1E">
              <w:t xml:space="preserve"> describes the over-reachi</w:t>
            </w:r>
            <w:r w:rsidR="00B12336">
              <w:t>ng outcome. The “BIG” picture-</w:t>
            </w:r>
          </w:p>
          <w:p w:rsidR="0051349B" w:rsidRDefault="00434F1E" w:rsidP="00434F1E">
            <w:pPr>
              <w:rPr>
                <w:b/>
                <w:i/>
              </w:rPr>
            </w:pPr>
            <w:r w:rsidRPr="00B12336">
              <w:rPr>
                <w:b/>
                <w:i/>
              </w:rPr>
              <w:t>Learning Outcome</w:t>
            </w:r>
          </w:p>
          <w:p w:rsidR="00AC323B" w:rsidRDefault="00AC323B" w:rsidP="00434F1E">
            <w:pPr>
              <w:rPr>
                <w:b/>
                <w:i/>
              </w:rPr>
            </w:pPr>
          </w:p>
          <w:p w:rsidR="00AC323B" w:rsidRPr="00AC323B" w:rsidRDefault="00AC323B" w:rsidP="00434F1E">
            <w:pPr>
              <w:rPr>
                <w:b/>
              </w:rPr>
            </w:pPr>
            <w:r w:rsidRPr="00AC323B">
              <w:rPr>
                <w:b/>
                <w:noProof/>
              </w:rPr>
              <mc:AlternateContent>
                <mc:Choice Requires="wps">
                  <w:drawing>
                    <wp:anchor distT="0" distB="0" distL="114300" distR="114300" simplePos="0" relativeHeight="251864064" behindDoc="0" locked="0" layoutInCell="1" allowOverlap="1" wp14:anchorId="4B2E25BC" wp14:editId="446A6959">
                      <wp:simplePos x="0" y="0"/>
                      <wp:positionH relativeFrom="column">
                        <wp:posOffset>619125</wp:posOffset>
                      </wp:positionH>
                      <wp:positionV relativeFrom="paragraph">
                        <wp:posOffset>86995</wp:posOffset>
                      </wp:positionV>
                      <wp:extent cx="400050" cy="0"/>
                      <wp:effectExtent l="0" t="76200" r="19050" b="95250"/>
                      <wp:wrapNone/>
                      <wp:docPr id="59" name="Straight Arrow Connector 59"/>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xmlns:w15="http://schemas.microsoft.com/office/word/2012/wordml">
                  <w:pict>
                    <v:shape w14:anchorId="59925B47" id="Straight Arrow Connector 59" o:spid="_x0000_s1026" type="#_x0000_t32" style="position:absolute;margin-left:48.75pt;margin-top:6.85pt;width:31.5pt;height:0;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Bj03QEAAKIDAAAOAAAAZHJzL2Uyb0RvYy54bWysU01v2zAMvQ/YfxB0X+wEy7AGcYoiWXcZ&#10;tgDtfgAry7YAfYHU4vjfj1LctNtuQ32QRdF85Ht63t6enRUnjWSCb+RyUUuhvQqt8X0jfz7ef/gs&#10;BSXwLdjgdSMnTfJ29/7ddowbvQpDsK1GwSCeNmNs5JBS3FQVqUE7oEWI2nOyC+ggcYh91SKMjO5s&#10;tarrT9UYsI0YlCbi08MlKXcFv+u0Sj+6jnQStpE8WyorlvUpr9VuC5seIQ5GzWPAf0zhwHhueoU6&#10;QALxC80/UM4oDBS6tFDBVaHrjNKFA7NZ1n+xeRgg6sKFxaF4lYneDlZ9Px1RmLaR6xspPDi+o4eE&#10;YPohiTvEMIp98J51DCj4E9ZrjLThsr0/4hxRPGImf+7Q5TfTEuei8XTVWJ+TUHz4sa7rNd+Eek5V&#10;L3URKX3VwYm8aSTNc1wHWBaJ4fSNEnfmwueC3NSHe2NtuU/rxdjIm/VqzX2AXdVZSLx1kXmS76UA&#10;27NdVcKCSMGaNldnHJpob1GcgB3DRmvD+MizS2GBEieYUHmyEjzBH6V5nAPQcCkuqYvBEhj7xbci&#10;TZH1TWjA91bPENbntrqYdWaWJb6ImndPoZ2K1lWO2Ail82za7LTXMe9f/1q73wAAAP//AwBQSwME&#10;FAAGAAgAAAAhAEOunjTfAAAACAEAAA8AAABkcnMvZG93bnJldi54bWxMj8FOwzAQRO9I/IO1SFxQ&#10;a1NECiFOhZDgQFVKCwe4ufE2iRKvo9ht079nKw5w3Dej2ZlsNrhW7LEPtScN12MFAqnwtqZSw+fH&#10;8+gORIiGrGk9oYYjBpjl52eZSa0/0Ar361gKDqGQGg1VjF0qZSgqdCaMfYfE2tb3zkQ++1La3hw4&#10;3LVyolQinamJP1Smw6cKi2a9cxrmrrlaJpOjenv9fi/ni6/lCzZbrS8vhscHEBGH+GeGU32uDjl3&#10;2vgd2SBaDffTW3Yyv5mCOOmJYrD5BTLP5P8B+Q8AAAD//wMAUEsBAi0AFAAGAAgAAAAhALaDOJL+&#10;AAAA4QEAABMAAAAAAAAAAAAAAAAAAAAAAFtDb250ZW50X1R5cGVzXS54bWxQSwECLQAUAAYACAAA&#10;ACEAOP0h/9YAAACUAQAACwAAAAAAAAAAAAAAAAAvAQAAX3JlbHMvLnJlbHNQSwECLQAUAAYACAAA&#10;ACEAenQY9N0BAACiAwAADgAAAAAAAAAAAAAAAAAuAgAAZHJzL2Uyb0RvYy54bWxQSwECLQAUAAYA&#10;CAAAACEAQ66eNN8AAAAIAQAADwAAAAAAAAAAAAAAAAA3BAAAZHJzL2Rvd25yZXYueG1sUEsFBgAA&#10;AAAEAAQA8wAAAEMFAAAAAA==&#10;" strokecolor="windowText">
                      <v:stroke endarrow="block"/>
                    </v:shape>
                  </w:pict>
                </mc:Fallback>
              </mc:AlternateContent>
            </w:r>
            <w:r w:rsidRPr="00AC323B">
              <w:rPr>
                <w:b/>
              </w:rPr>
              <w:t xml:space="preserve">Examples  </w:t>
            </w:r>
          </w:p>
        </w:tc>
        <w:tc>
          <w:tcPr>
            <w:tcW w:w="2250" w:type="dxa"/>
            <w:tcBorders>
              <w:top w:val="single" w:sz="12" w:space="0" w:color="auto"/>
              <w:left w:val="single" w:sz="12" w:space="0" w:color="auto"/>
              <w:bottom w:val="single" w:sz="12" w:space="0" w:color="auto"/>
              <w:right w:val="single" w:sz="12" w:space="0" w:color="auto"/>
            </w:tcBorders>
          </w:tcPr>
          <w:p w:rsidR="00434F1E" w:rsidRPr="00B12336" w:rsidRDefault="00434F1E" w:rsidP="0051349B">
            <w:pPr>
              <w:rPr>
                <w:i/>
                <w:sz w:val="16"/>
                <w:szCs w:val="16"/>
              </w:rPr>
            </w:pPr>
          </w:p>
          <w:p w:rsidR="0051349B" w:rsidRPr="00B12336" w:rsidRDefault="00434F1E" w:rsidP="0051349B">
            <w:pPr>
              <w:rPr>
                <w:i/>
              </w:rPr>
            </w:pPr>
            <w:r w:rsidRPr="00B12336">
              <w:rPr>
                <w:i/>
              </w:rPr>
              <w:t>1. Perform operations on real numbers and algebraic expressions.</w:t>
            </w:r>
          </w:p>
        </w:tc>
        <w:tc>
          <w:tcPr>
            <w:tcW w:w="2250" w:type="dxa"/>
            <w:vMerge/>
            <w:tcBorders>
              <w:left w:val="single" w:sz="12" w:space="0" w:color="auto"/>
              <w:bottom w:val="single" w:sz="12" w:space="0" w:color="auto"/>
              <w:right w:val="single" w:sz="12" w:space="0" w:color="auto"/>
            </w:tcBorders>
          </w:tcPr>
          <w:p w:rsidR="0051349B" w:rsidRPr="000E76C2" w:rsidRDefault="0051349B" w:rsidP="0051349B"/>
        </w:tc>
        <w:tc>
          <w:tcPr>
            <w:tcW w:w="2093" w:type="dxa"/>
            <w:vMerge/>
            <w:tcBorders>
              <w:top w:val="single" w:sz="12" w:space="0" w:color="auto"/>
              <w:left w:val="single" w:sz="12" w:space="0" w:color="auto"/>
              <w:bottom w:val="nil"/>
              <w:right w:val="single" w:sz="12" w:space="0" w:color="auto"/>
            </w:tcBorders>
          </w:tcPr>
          <w:p w:rsidR="0051349B" w:rsidRPr="000E76C2" w:rsidRDefault="0051349B" w:rsidP="0051349B"/>
        </w:tc>
        <w:bookmarkStart w:id="0" w:name="_GoBack"/>
        <w:bookmarkEnd w:id="0"/>
      </w:tr>
      <w:tr w:rsidR="0051349B" w:rsidTr="004B69CD">
        <w:tc>
          <w:tcPr>
            <w:tcW w:w="3037" w:type="dxa"/>
            <w:tcBorders>
              <w:top w:val="single" w:sz="12" w:space="0" w:color="auto"/>
              <w:left w:val="single" w:sz="12" w:space="0" w:color="auto"/>
              <w:bottom w:val="single" w:sz="12" w:space="0" w:color="auto"/>
              <w:right w:val="single" w:sz="12" w:space="0" w:color="auto"/>
            </w:tcBorders>
          </w:tcPr>
          <w:p w:rsidR="00434F1E" w:rsidRPr="004B69CD" w:rsidRDefault="00434F1E" w:rsidP="0051349B">
            <w:pPr>
              <w:rPr>
                <w:sz w:val="16"/>
                <w:szCs w:val="16"/>
              </w:rPr>
            </w:pPr>
          </w:p>
          <w:p w:rsidR="00434F1E" w:rsidRDefault="00CB421B" w:rsidP="00434F1E">
            <w:r w:rsidRPr="004B69CD">
              <w:rPr>
                <w:b/>
              </w:rPr>
              <w:t>SHORT TERM:</w:t>
            </w:r>
            <w:r w:rsidR="00434F1E">
              <w:t xml:space="preserve"> describes minute skills, abilities or knowledge</w:t>
            </w:r>
            <w:r w:rsidR="00B12336">
              <w:t>-</w:t>
            </w:r>
          </w:p>
          <w:p w:rsidR="00434F1E" w:rsidRPr="00B12336" w:rsidRDefault="00B12336" w:rsidP="00434F1E">
            <w:pPr>
              <w:rPr>
                <w:b/>
                <w:i/>
              </w:rPr>
            </w:pPr>
            <w:r>
              <w:rPr>
                <w:b/>
                <w:i/>
              </w:rPr>
              <w:t xml:space="preserve">Exit Standards </w:t>
            </w:r>
          </w:p>
          <w:p w:rsidR="00434F1E" w:rsidRDefault="00434F1E" w:rsidP="00434F1E"/>
          <w:p w:rsidR="00434F1E" w:rsidRPr="00AC323B" w:rsidRDefault="00AC323B" w:rsidP="00434F1E">
            <w:pPr>
              <w:rPr>
                <w:b/>
              </w:rPr>
            </w:pPr>
            <w:r w:rsidRPr="00AC323B">
              <w:rPr>
                <w:b/>
                <w:noProof/>
              </w:rPr>
              <mc:AlternateContent>
                <mc:Choice Requires="wps">
                  <w:drawing>
                    <wp:anchor distT="0" distB="0" distL="114300" distR="114300" simplePos="0" relativeHeight="251866112" behindDoc="0" locked="0" layoutInCell="1" allowOverlap="1" wp14:anchorId="4158632F" wp14:editId="76E1D278">
                      <wp:simplePos x="0" y="0"/>
                      <wp:positionH relativeFrom="column">
                        <wp:posOffset>628650</wp:posOffset>
                      </wp:positionH>
                      <wp:positionV relativeFrom="paragraph">
                        <wp:posOffset>100330</wp:posOffset>
                      </wp:positionV>
                      <wp:extent cx="400050" cy="0"/>
                      <wp:effectExtent l="0" t="76200" r="19050" b="95250"/>
                      <wp:wrapNone/>
                      <wp:docPr id="60" name="Straight Arrow Connector 60"/>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xmlns:w15="http://schemas.microsoft.com/office/word/2012/wordml">
                  <w:pict>
                    <v:shape w14:anchorId="59FF3BA2" id="Straight Arrow Connector 60" o:spid="_x0000_s1026" type="#_x0000_t32" style="position:absolute;margin-left:49.5pt;margin-top:7.9pt;width:31.5pt;height:0;z-index:251866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D+93AEAAKIDAAAOAAAAZHJzL2Uyb0RvYy54bWysU01v2zAMvQ/YfxB0X+wES7EFcYoiWXcZ&#10;tgDtfgAry7YAfYHU4vjfj1LctNtuQ32QRdF85Ht63t6enRUnjWSCb+RyUUuhvQqt8X0jfz7ef/gk&#10;BSXwLdjgdSMnTfJ29/7ddowbvQpDsK1GwSCeNmNs5JBS3FQVqUE7oEWI2nOyC+ggcYh91SKMjO5s&#10;tarrm2oM2EYMShPx6eGSlLuC33VapR9dRzoJ20ieLZUVy/qU12q3hU2PEAej5jHgP6ZwYDw3vUId&#10;IIH4heYfKGcUBgpdWqjgqtB1RunCgdks67/YPAwQdeHC4lC8ykRvB6u+n44oTNvIG5bHg+M7ekgI&#10;ph+SuEMMo9gH71nHgII/Yb3GSBsu2/sjzhHFI2by5w5dfjMtcS4aT1eN9TkJxYcf67pecyv1nKpe&#10;6iJS+qqDE3nTSJrnuA6wLBLD6Rsl7syFzwW5qQ/3xtpyn9aLsZGf16s19wF2VWch8dZF5km+lwJs&#10;z3ZVCQsiBWvaXJ1xaKK9RXECdgwbrQ3jI88uhQVKnGBC5clK8AR/lOZxDkDDpbikLgZLYOwX34o0&#10;RdY3oQHfWz1DWJ/b6mLWmVmW+CJq3j2FdipaVzliI5TOs2mz017HvH/9a+1+AwAA//8DAFBLAwQU&#10;AAYACAAAACEAhrauht4AAAAIAQAADwAAAGRycy9kb3ducmV2LnhtbEyPQU/CQBCF7yb+h82QeDGy&#10;pYmNlG6JIdGDREHgoLelO7RNu7NNd4Hy7x3iQY/zvZc372XzwbbihL2vHSmYjCMQSIUzNZUKdtuX&#10;hycQPmgyunWECi7oYZ7f3mQ6Ne5Mn3jahFJwCPlUK6hC6FIpfVGh1X7sOiTWDq63OvDZl9L0+szh&#10;tpVxFCXS6pr4Q6U7XFRYNJujVbC0zf0qiS/Rx9v3uly+f61esTkodTcanmcgAg7hzwzX+lwdcu60&#10;d0cyXrQKplOeEpg/8oKrnsQM9r9A5pn8PyD/AQAA//8DAFBLAQItABQABgAIAAAAIQC2gziS/gAA&#10;AOEBAAATAAAAAAAAAAAAAAAAAAAAAABbQ29udGVudF9UeXBlc10ueG1sUEsBAi0AFAAGAAgAAAAh&#10;ADj9If/WAAAAlAEAAAsAAAAAAAAAAAAAAAAALwEAAF9yZWxzLy5yZWxzUEsBAi0AFAAGAAgAAAAh&#10;APa4P73cAQAAogMAAA4AAAAAAAAAAAAAAAAALgIAAGRycy9lMm9Eb2MueG1sUEsBAi0AFAAGAAgA&#10;AAAhAIa2robeAAAACAEAAA8AAAAAAAAAAAAAAAAANgQAAGRycy9kb3ducmV2LnhtbFBLBQYAAAAA&#10;BAAEAPMAAABBBQAAAAA=&#10;" strokecolor="windowText">
                      <v:stroke endarrow="block"/>
                    </v:shape>
                  </w:pict>
                </mc:Fallback>
              </mc:AlternateContent>
            </w:r>
            <w:r w:rsidRPr="00AC323B">
              <w:rPr>
                <w:b/>
              </w:rPr>
              <w:t xml:space="preserve">Examples  </w:t>
            </w:r>
          </w:p>
        </w:tc>
        <w:tc>
          <w:tcPr>
            <w:tcW w:w="2250" w:type="dxa"/>
            <w:tcBorders>
              <w:top w:val="single" w:sz="12" w:space="0" w:color="auto"/>
              <w:left w:val="single" w:sz="12" w:space="0" w:color="auto"/>
              <w:bottom w:val="single" w:sz="12" w:space="0" w:color="auto"/>
              <w:right w:val="single" w:sz="12" w:space="0" w:color="auto"/>
            </w:tcBorders>
          </w:tcPr>
          <w:p w:rsidR="004B69CD" w:rsidRPr="00B12336" w:rsidRDefault="004B69CD" w:rsidP="00434F1E">
            <w:pPr>
              <w:rPr>
                <w:i/>
                <w:sz w:val="16"/>
                <w:szCs w:val="16"/>
              </w:rPr>
            </w:pPr>
          </w:p>
          <w:p w:rsidR="00434F1E" w:rsidRPr="00B12336" w:rsidRDefault="00434F1E" w:rsidP="00434F1E">
            <w:pPr>
              <w:rPr>
                <w:i/>
              </w:rPr>
            </w:pPr>
            <w:r w:rsidRPr="00B12336">
              <w:rPr>
                <w:i/>
              </w:rPr>
              <w:t>1. Use the fundamental operations to solve problems involving integers and polynomials.</w:t>
            </w:r>
          </w:p>
          <w:p w:rsidR="0051349B" w:rsidRPr="00B12336" w:rsidRDefault="0051349B" w:rsidP="00434F1E">
            <w:pPr>
              <w:rPr>
                <w:i/>
              </w:rPr>
            </w:pPr>
          </w:p>
        </w:tc>
        <w:tc>
          <w:tcPr>
            <w:tcW w:w="2250" w:type="dxa"/>
            <w:vMerge/>
            <w:tcBorders>
              <w:left w:val="single" w:sz="12" w:space="0" w:color="auto"/>
              <w:bottom w:val="single" w:sz="12" w:space="0" w:color="auto"/>
              <w:right w:val="single" w:sz="12" w:space="0" w:color="auto"/>
            </w:tcBorders>
          </w:tcPr>
          <w:p w:rsidR="0051349B" w:rsidRPr="000E76C2" w:rsidRDefault="0051349B" w:rsidP="0051349B"/>
        </w:tc>
        <w:tc>
          <w:tcPr>
            <w:tcW w:w="2093" w:type="dxa"/>
            <w:vMerge/>
            <w:tcBorders>
              <w:top w:val="single" w:sz="12" w:space="0" w:color="auto"/>
              <w:left w:val="single" w:sz="12" w:space="0" w:color="auto"/>
              <w:bottom w:val="nil"/>
              <w:right w:val="single" w:sz="12" w:space="0" w:color="auto"/>
            </w:tcBorders>
          </w:tcPr>
          <w:p w:rsidR="0051349B" w:rsidRPr="000E76C2" w:rsidRDefault="0051349B" w:rsidP="0051349B"/>
        </w:tc>
      </w:tr>
    </w:tbl>
    <w:p w:rsidR="00982EEE" w:rsidRDefault="00982EEE" w:rsidP="002546CF">
      <w:pPr>
        <w:spacing w:after="0"/>
        <w:rPr>
          <w:b/>
          <w:i/>
          <w:sz w:val="24"/>
          <w:szCs w:val="24"/>
        </w:rPr>
      </w:pPr>
    </w:p>
    <w:p w:rsidR="00ED11F1" w:rsidRDefault="00ED11F1" w:rsidP="002546CF">
      <w:pPr>
        <w:spacing w:after="0"/>
        <w:rPr>
          <w:b/>
          <w:i/>
          <w:sz w:val="24"/>
          <w:szCs w:val="24"/>
        </w:rPr>
      </w:pPr>
    </w:p>
    <w:p w:rsidR="00ED11F1" w:rsidRDefault="00ED11F1" w:rsidP="002546CF">
      <w:pPr>
        <w:spacing w:after="0"/>
        <w:rPr>
          <w:b/>
          <w:i/>
          <w:sz w:val="24"/>
          <w:szCs w:val="24"/>
        </w:rPr>
      </w:pPr>
    </w:p>
    <w:p w:rsidR="00ED11F1" w:rsidRDefault="00ED11F1" w:rsidP="002546CF">
      <w:pPr>
        <w:spacing w:after="0"/>
        <w:rPr>
          <w:b/>
          <w:i/>
          <w:sz w:val="24"/>
          <w:szCs w:val="24"/>
        </w:rPr>
      </w:pPr>
    </w:p>
    <w:p w:rsidR="00ED11F1" w:rsidRDefault="00ED11F1" w:rsidP="002546CF">
      <w:pPr>
        <w:spacing w:after="0"/>
        <w:rPr>
          <w:b/>
          <w:i/>
          <w:sz w:val="24"/>
          <w:szCs w:val="24"/>
        </w:rPr>
      </w:pPr>
    </w:p>
    <w:p w:rsidR="00ED11F1" w:rsidRDefault="00ED11F1" w:rsidP="002546CF">
      <w:pPr>
        <w:spacing w:after="0"/>
        <w:rPr>
          <w:b/>
          <w:i/>
          <w:sz w:val="24"/>
          <w:szCs w:val="24"/>
        </w:rPr>
      </w:pPr>
    </w:p>
    <w:p w:rsidR="00ED11F1" w:rsidRDefault="00ED11F1" w:rsidP="002546CF">
      <w:pPr>
        <w:spacing w:after="0"/>
        <w:rPr>
          <w:b/>
          <w:i/>
          <w:sz w:val="24"/>
          <w:szCs w:val="24"/>
        </w:rPr>
      </w:pPr>
    </w:p>
    <w:p w:rsidR="00ED11F1" w:rsidRDefault="00ED11F1" w:rsidP="002546CF">
      <w:pPr>
        <w:spacing w:after="0"/>
        <w:rPr>
          <w:b/>
          <w:i/>
          <w:sz w:val="24"/>
          <w:szCs w:val="24"/>
        </w:rPr>
      </w:pPr>
    </w:p>
    <w:p w:rsidR="001576B0" w:rsidRDefault="001576B0" w:rsidP="002546CF">
      <w:pPr>
        <w:spacing w:after="0"/>
        <w:rPr>
          <w:b/>
          <w:i/>
          <w:sz w:val="24"/>
          <w:szCs w:val="24"/>
        </w:rPr>
      </w:pPr>
    </w:p>
    <w:p w:rsidR="001576B0" w:rsidRDefault="001576B0" w:rsidP="002546CF">
      <w:pPr>
        <w:spacing w:after="0"/>
        <w:rPr>
          <w:b/>
          <w:i/>
          <w:sz w:val="24"/>
          <w:szCs w:val="24"/>
        </w:rPr>
      </w:pPr>
    </w:p>
    <w:p w:rsidR="001576B0" w:rsidRDefault="001576B0" w:rsidP="002546CF">
      <w:pPr>
        <w:spacing w:after="0"/>
        <w:rPr>
          <w:b/>
          <w:i/>
          <w:sz w:val="24"/>
          <w:szCs w:val="24"/>
        </w:rPr>
      </w:pPr>
    </w:p>
    <w:p w:rsidR="00392DAA" w:rsidRDefault="00392DAA" w:rsidP="002546CF">
      <w:pPr>
        <w:spacing w:after="0"/>
        <w:rPr>
          <w:b/>
          <w:i/>
          <w:sz w:val="24"/>
          <w:szCs w:val="24"/>
        </w:rPr>
      </w:pPr>
    </w:p>
    <w:p w:rsidR="002E42E7" w:rsidRDefault="002E42E7" w:rsidP="002546CF">
      <w:pPr>
        <w:spacing w:after="0"/>
        <w:rPr>
          <w:b/>
          <w:i/>
          <w:sz w:val="24"/>
          <w:szCs w:val="24"/>
        </w:rPr>
      </w:pPr>
    </w:p>
    <w:p w:rsidR="00067135" w:rsidRDefault="00982EEE" w:rsidP="002546CF">
      <w:pPr>
        <w:spacing w:after="0"/>
        <w:rPr>
          <w:b/>
          <w:i/>
          <w:sz w:val="24"/>
          <w:szCs w:val="24"/>
        </w:rPr>
      </w:pPr>
      <w:r w:rsidRPr="000E76C2">
        <w:rPr>
          <w:b/>
          <w:i/>
          <w:sz w:val="24"/>
          <w:szCs w:val="24"/>
        </w:rPr>
        <w:t>CRITERIA 2</w:t>
      </w:r>
      <w:r w:rsidR="00616819" w:rsidRPr="000E76C2">
        <w:rPr>
          <w:b/>
          <w:i/>
          <w:sz w:val="24"/>
          <w:szCs w:val="24"/>
        </w:rPr>
        <w:t xml:space="preserve">: </w:t>
      </w:r>
      <w:r w:rsidR="00067135" w:rsidRPr="000E76C2">
        <w:rPr>
          <w:b/>
          <w:i/>
          <w:sz w:val="24"/>
          <w:szCs w:val="24"/>
        </w:rPr>
        <w:t>Describes knowledge or skills that students will use beyond the end of the course or the program</w:t>
      </w:r>
      <w:r w:rsidR="007C7254">
        <w:rPr>
          <w:b/>
          <w:i/>
          <w:sz w:val="24"/>
          <w:szCs w:val="24"/>
        </w:rPr>
        <w:t>.</w:t>
      </w:r>
    </w:p>
    <w:p w:rsidR="0031624E" w:rsidRPr="0031624E" w:rsidRDefault="0031624E" w:rsidP="002546CF">
      <w:pPr>
        <w:spacing w:after="0"/>
        <w:rPr>
          <w:b/>
          <w:i/>
          <w:sz w:val="20"/>
          <w:szCs w:val="20"/>
        </w:rPr>
      </w:pPr>
    </w:p>
    <w:p w:rsidR="00CB421B" w:rsidRPr="00CB421B" w:rsidRDefault="00CB421B" w:rsidP="00CB421B">
      <w:pPr>
        <w:spacing w:after="0"/>
      </w:pPr>
      <w:r w:rsidRPr="00CB421B">
        <w:t xml:space="preserve">1. PLOs are the knowledge, skills, abilities and attitudes students should possess when they graduate from a program. </w:t>
      </w:r>
    </w:p>
    <w:p w:rsidR="000E76C2" w:rsidRPr="00CB421B" w:rsidRDefault="00CB421B" w:rsidP="00CB421B">
      <w:pPr>
        <w:spacing w:after="0"/>
      </w:pPr>
      <w:r w:rsidRPr="00CB421B">
        <w:t>2. SLOs are the knowledge, skills, abilities and attitudes students should possess when they complete a course.</w:t>
      </w:r>
    </w:p>
    <w:tbl>
      <w:tblPr>
        <w:tblStyle w:val="TableGrid"/>
        <w:tblW w:w="0" w:type="auto"/>
        <w:tblLook w:val="04A0" w:firstRow="1" w:lastRow="0" w:firstColumn="1" w:lastColumn="0" w:noHBand="0" w:noVBand="1"/>
      </w:tblPr>
      <w:tblGrid>
        <w:gridCol w:w="4920"/>
        <w:gridCol w:w="6096"/>
      </w:tblGrid>
      <w:tr w:rsidR="00564332" w:rsidTr="00B74554">
        <w:trPr>
          <w:trHeight w:val="3374"/>
        </w:trPr>
        <w:tc>
          <w:tcPr>
            <w:tcW w:w="11016" w:type="dxa"/>
            <w:gridSpan w:val="2"/>
          </w:tcPr>
          <w:p w:rsidR="00564332" w:rsidRPr="000E76C2" w:rsidRDefault="00CB421B" w:rsidP="00564332">
            <w:pPr>
              <w:rPr>
                <w:b/>
              </w:rPr>
            </w:pPr>
            <w:r>
              <w:rPr>
                <w:b/>
              </w:rPr>
              <w:t>Learning Outcomes</w:t>
            </w:r>
            <w:r w:rsidR="00B74554">
              <w:rPr>
                <w:b/>
              </w:rPr>
              <w:t xml:space="preserve"> answer</w:t>
            </w:r>
            <w:r w:rsidR="00564332" w:rsidRPr="000E76C2">
              <w:rPr>
                <w:b/>
              </w:rPr>
              <w:t xml:space="preserve"> the question: </w:t>
            </w:r>
          </w:p>
          <w:p w:rsidR="00CB421B" w:rsidRPr="00B74554" w:rsidRDefault="00564332" w:rsidP="00564332">
            <w:pPr>
              <w:rPr>
                <w:i/>
              </w:rPr>
            </w:pPr>
            <w:r w:rsidRPr="00B74554">
              <w:rPr>
                <w:i/>
              </w:rPr>
              <w:t>What should program graduates/students know and be able to do at the time of program/course completion</w:t>
            </w:r>
            <w:r w:rsidR="00CB421B" w:rsidRPr="00B74554">
              <w:rPr>
                <w:i/>
              </w:rPr>
              <w:t xml:space="preserve"> and/or </w:t>
            </w:r>
            <w:r w:rsidR="000C5919" w:rsidRPr="00B74554">
              <w:rPr>
                <w:i/>
              </w:rPr>
              <w:t>beyond</w:t>
            </w:r>
            <w:r w:rsidR="006B5631" w:rsidRPr="00B74554">
              <w:rPr>
                <w:i/>
              </w:rPr>
              <w:t>.</w:t>
            </w:r>
          </w:p>
          <w:p w:rsidR="007C7254" w:rsidRPr="007C7254" w:rsidRDefault="00564332" w:rsidP="00564332">
            <w:pPr>
              <w:rPr>
                <w:b/>
              </w:rPr>
            </w:pPr>
            <w:r w:rsidRPr="000E76C2">
              <w:rPr>
                <w:b/>
              </w:rPr>
              <w:t xml:space="preserve">When thinking about learning outcomes, it might be helpful to consider where students should be within two to three years of graduation/transfer or what will be </w:t>
            </w:r>
            <w:r w:rsidR="006B5631" w:rsidRPr="000E76C2">
              <w:rPr>
                <w:b/>
              </w:rPr>
              <w:t>gained during a cou</w:t>
            </w:r>
            <w:r w:rsidR="000C5919" w:rsidRPr="000E76C2">
              <w:rPr>
                <w:b/>
              </w:rPr>
              <w:t>rse</w:t>
            </w:r>
            <w:r w:rsidRPr="000E76C2">
              <w:rPr>
                <w:b/>
              </w:rPr>
              <w:t xml:space="preserve">. </w:t>
            </w:r>
          </w:p>
          <w:p w:rsidR="00564332" w:rsidRPr="00B74554" w:rsidRDefault="00564332" w:rsidP="00564332">
            <w:pPr>
              <w:rPr>
                <w:i/>
              </w:rPr>
            </w:pPr>
            <w:r w:rsidRPr="00B74554">
              <w:rPr>
                <w:i/>
              </w:rPr>
              <w:t xml:space="preserve">Should they be practitioners in the profession of the discipline? </w:t>
            </w:r>
          </w:p>
          <w:p w:rsidR="00564332" w:rsidRPr="00B74554" w:rsidRDefault="00564332" w:rsidP="00564332">
            <w:pPr>
              <w:rPr>
                <w:i/>
              </w:rPr>
            </w:pPr>
            <w:r w:rsidRPr="00B74554">
              <w:rPr>
                <w:i/>
              </w:rPr>
              <w:t xml:space="preserve">Should they have entered the work force prepared for entry-level jobs? </w:t>
            </w:r>
          </w:p>
          <w:p w:rsidR="00564332" w:rsidRPr="00B74554" w:rsidRDefault="00564332" w:rsidP="00564332">
            <w:pPr>
              <w:rPr>
                <w:i/>
              </w:rPr>
            </w:pPr>
            <w:r w:rsidRPr="00B74554">
              <w:rPr>
                <w:i/>
              </w:rPr>
              <w:t xml:space="preserve">Should they be in a graduate or professional degree program? </w:t>
            </w:r>
          </w:p>
          <w:p w:rsidR="00564332" w:rsidRPr="00B74554" w:rsidRDefault="00564332" w:rsidP="00564332">
            <w:pPr>
              <w:rPr>
                <w:i/>
              </w:rPr>
            </w:pPr>
            <w:r w:rsidRPr="00B74554">
              <w:rPr>
                <w:i/>
              </w:rPr>
              <w:t>Should they have passed a licensure or certification exam in the field?</w:t>
            </w:r>
          </w:p>
          <w:p w:rsidR="006B5631" w:rsidRPr="00B74554" w:rsidRDefault="006B5631" w:rsidP="00564332">
            <w:pPr>
              <w:rPr>
                <w:i/>
              </w:rPr>
            </w:pPr>
            <w:r w:rsidRPr="00B74554">
              <w:rPr>
                <w:i/>
              </w:rPr>
              <w:t>Should they possess knowledge or skills for the next levels of courses?</w:t>
            </w:r>
          </w:p>
          <w:p w:rsidR="006B5631" w:rsidRPr="00B74554" w:rsidRDefault="006B5631" w:rsidP="00564332">
            <w:pPr>
              <w:rPr>
                <w:i/>
              </w:rPr>
            </w:pPr>
            <w:r w:rsidRPr="00B74554">
              <w:rPr>
                <w:i/>
              </w:rPr>
              <w:t>Should they possess knowledge relating to life-skills?</w:t>
            </w:r>
          </w:p>
          <w:p w:rsidR="00CB421B" w:rsidRPr="000E76C2" w:rsidRDefault="00CB421B" w:rsidP="00564332">
            <w:r w:rsidRPr="00B74554">
              <w:rPr>
                <w:i/>
              </w:rPr>
              <w:t>Should they demonstrate a particular skill or ability within a short time frame?</w:t>
            </w:r>
          </w:p>
        </w:tc>
      </w:tr>
      <w:tr w:rsidR="001C7731" w:rsidTr="006A50A2">
        <w:trPr>
          <w:trHeight w:val="962"/>
        </w:trPr>
        <w:tc>
          <w:tcPr>
            <w:tcW w:w="4920" w:type="dxa"/>
          </w:tcPr>
          <w:p w:rsidR="001C7731" w:rsidRPr="00B74554" w:rsidRDefault="00CB421B" w:rsidP="001C7731">
            <w:pPr>
              <w:rPr>
                <w:b/>
                <w:i/>
                <w:sz w:val="24"/>
                <w:szCs w:val="24"/>
              </w:rPr>
            </w:pPr>
            <w:r w:rsidRPr="00B74554">
              <w:rPr>
                <w:b/>
                <w:i/>
                <w:sz w:val="24"/>
                <w:szCs w:val="24"/>
              </w:rPr>
              <w:t>Closed Learning Outcome</w:t>
            </w:r>
          </w:p>
          <w:p w:rsidR="001C7731" w:rsidRDefault="001C7731" w:rsidP="001C7731">
            <w:pPr>
              <w:rPr>
                <w:sz w:val="24"/>
                <w:szCs w:val="24"/>
              </w:rPr>
            </w:pPr>
            <w:r w:rsidRPr="00CB421B">
              <w:rPr>
                <w:i/>
                <w:sz w:val="24"/>
                <w:szCs w:val="24"/>
              </w:rPr>
              <w:t>Students will be able to score over 95% on a locally developed examination on engineering.</w:t>
            </w:r>
          </w:p>
        </w:tc>
        <w:tc>
          <w:tcPr>
            <w:tcW w:w="6096" w:type="dxa"/>
          </w:tcPr>
          <w:p w:rsidR="001C7731" w:rsidRPr="00B74554" w:rsidRDefault="001C7731" w:rsidP="00564332">
            <w:pPr>
              <w:rPr>
                <w:b/>
                <w:i/>
                <w:sz w:val="24"/>
                <w:szCs w:val="24"/>
              </w:rPr>
            </w:pPr>
            <w:r w:rsidRPr="00B74554">
              <w:rPr>
                <w:b/>
                <w:i/>
                <w:sz w:val="24"/>
                <w:szCs w:val="24"/>
              </w:rPr>
              <w:t>O</w:t>
            </w:r>
            <w:r w:rsidR="00CB421B" w:rsidRPr="00B74554">
              <w:rPr>
                <w:b/>
                <w:i/>
                <w:sz w:val="24"/>
                <w:szCs w:val="24"/>
              </w:rPr>
              <w:t>pen Learning Outcome</w:t>
            </w:r>
          </w:p>
          <w:p w:rsidR="001C7731" w:rsidRDefault="001C7731" w:rsidP="00564332">
            <w:pPr>
              <w:rPr>
                <w:sz w:val="24"/>
                <w:szCs w:val="24"/>
              </w:rPr>
            </w:pPr>
            <w:r w:rsidRPr="00CB421B">
              <w:rPr>
                <w:i/>
                <w:sz w:val="24"/>
                <w:szCs w:val="24"/>
              </w:rPr>
              <w:t>Students will be able to demonstrate competence and the ability to apply engineering principles.</w:t>
            </w:r>
          </w:p>
        </w:tc>
      </w:tr>
    </w:tbl>
    <w:p w:rsidR="00616819" w:rsidRPr="006A50A2" w:rsidRDefault="00616819" w:rsidP="00C8339F">
      <w:pPr>
        <w:rPr>
          <w:b/>
          <w:i/>
          <w:sz w:val="16"/>
          <w:szCs w:val="16"/>
        </w:rPr>
      </w:pPr>
    </w:p>
    <w:p w:rsidR="00AC323B" w:rsidRDefault="00982EEE" w:rsidP="007C7254">
      <w:pPr>
        <w:spacing w:after="0"/>
        <w:rPr>
          <w:b/>
          <w:i/>
          <w:sz w:val="24"/>
          <w:szCs w:val="24"/>
        </w:rPr>
      </w:pPr>
      <w:r w:rsidRPr="000E76C2">
        <w:rPr>
          <w:b/>
          <w:i/>
          <w:sz w:val="24"/>
          <w:szCs w:val="24"/>
        </w:rPr>
        <w:t>CRITERIA 3</w:t>
      </w:r>
      <w:r w:rsidR="00616819" w:rsidRPr="000E76C2">
        <w:rPr>
          <w:b/>
          <w:i/>
          <w:sz w:val="24"/>
          <w:szCs w:val="24"/>
        </w:rPr>
        <w:t xml:space="preserve">: </w:t>
      </w:r>
      <w:r w:rsidR="00067135" w:rsidRPr="000E76C2">
        <w:rPr>
          <w:b/>
          <w:i/>
          <w:sz w:val="24"/>
          <w:szCs w:val="24"/>
        </w:rPr>
        <w:t>Describes an outcome that can be assessed using a</w:t>
      </w:r>
      <w:r w:rsidR="00DB49A7">
        <w:rPr>
          <w:b/>
          <w:i/>
          <w:sz w:val="24"/>
          <w:szCs w:val="24"/>
        </w:rPr>
        <w:t>n</w:t>
      </w:r>
      <w:r w:rsidR="00067135" w:rsidRPr="000E76C2">
        <w:rPr>
          <w:b/>
          <w:i/>
          <w:sz w:val="24"/>
          <w:szCs w:val="24"/>
        </w:rPr>
        <w:t xml:space="preserve"> </w:t>
      </w:r>
      <w:r w:rsidR="00DB49A7">
        <w:rPr>
          <w:b/>
          <w:i/>
          <w:sz w:val="24"/>
          <w:szCs w:val="24"/>
        </w:rPr>
        <w:t>indirect or direct</w:t>
      </w:r>
      <w:r w:rsidR="00067135" w:rsidRPr="000E76C2">
        <w:rPr>
          <w:b/>
          <w:i/>
          <w:sz w:val="24"/>
          <w:szCs w:val="24"/>
        </w:rPr>
        <w:t xml:space="preserve"> assessment method</w:t>
      </w:r>
      <w:r w:rsidR="007C7254">
        <w:rPr>
          <w:b/>
          <w:i/>
          <w:sz w:val="24"/>
          <w:szCs w:val="24"/>
        </w:rPr>
        <w:t>.</w:t>
      </w:r>
    </w:p>
    <w:p w:rsidR="0031624E" w:rsidRPr="0031624E" w:rsidRDefault="0031624E" w:rsidP="007C7254">
      <w:pPr>
        <w:spacing w:after="0"/>
        <w:rPr>
          <w:b/>
          <w:i/>
          <w:sz w:val="20"/>
          <w:szCs w:val="20"/>
        </w:rPr>
      </w:pPr>
    </w:p>
    <w:p w:rsidR="007C7254" w:rsidRPr="007C7254" w:rsidRDefault="007C7254" w:rsidP="007C7254">
      <w:pPr>
        <w:spacing w:after="0"/>
        <w:rPr>
          <w:sz w:val="24"/>
          <w:szCs w:val="24"/>
        </w:rPr>
      </w:pPr>
      <w:r w:rsidRPr="007C7254">
        <w:rPr>
          <w:sz w:val="24"/>
          <w:szCs w:val="24"/>
        </w:rPr>
        <w:t>Learning Outcome</w:t>
      </w:r>
      <w:r>
        <w:rPr>
          <w:sz w:val="24"/>
          <w:szCs w:val="24"/>
        </w:rPr>
        <w:t>s</w:t>
      </w:r>
      <w:r w:rsidRPr="007C7254">
        <w:rPr>
          <w:sz w:val="24"/>
          <w:szCs w:val="24"/>
        </w:rPr>
        <w:t xml:space="preserve"> should be stated so the outcome can be measured by more than one assessment method. The statement should not impose restrictions on the type or number of assessment methods that </w:t>
      </w:r>
      <w:r w:rsidR="006A50A2">
        <w:rPr>
          <w:sz w:val="24"/>
          <w:szCs w:val="24"/>
        </w:rPr>
        <w:t>can</w:t>
      </w:r>
      <w:r w:rsidRPr="007C7254">
        <w:rPr>
          <w:sz w:val="24"/>
          <w:szCs w:val="24"/>
        </w:rPr>
        <w:t xml:space="preserve"> be used to evaluate the outcome. </w:t>
      </w:r>
    </w:p>
    <w:p w:rsidR="007C7254" w:rsidRPr="00DB49A7" w:rsidRDefault="007C7254" w:rsidP="007C7254">
      <w:pPr>
        <w:spacing w:after="0"/>
        <w:rPr>
          <w:b/>
          <w:sz w:val="24"/>
          <w:szCs w:val="24"/>
        </w:rPr>
      </w:pPr>
      <w:r w:rsidRPr="00DB49A7">
        <w:rPr>
          <w:b/>
          <w:sz w:val="24"/>
          <w:szCs w:val="24"/>
        </w:rPr>
        <w:t>Remember, an SLO can be a PLO and vice versa.</w:t>
      </w:r>
    </w:p>
    <w:p w:rsidR="00AC323B" w:rsidRPr="00AC323B" w:rsidRDefault="00AC323B" w:rsidP="007C7254">
      <w:pPr>
        <w:spacing w:after="0"/>
        <w:rPr>
          <w:b/>
          <w:sz w:val="20"/>
          <w:szCs w:val="20"/>
        </w:rPr>
      </w:pPr>
    </w:p>
    <w:tbl>
      <w:tblPr>
        <w:tblStyle w:val="TableGrid"/>
        <w:tblW w:w="0" w:type="auto"/>
        <w:tblLook w:val="04A0" w:firstRow="1" w:lastRow="0" w:firstColumn="1" w:lastColumn="0" w:noHBand="0" w:noVBand="1"/>
      </w:tblPr>
      <w:tblGrid>
        <w:gridCol w:w="4867"/>
        <w:gridCol w:w="5923"/>
      </w:tblGrid>
      <w:tr w:rsidR="000549C1" w:rsidTr="007C7254">
        <w:trPr>
          <w:trHeight w:val="1007"/>
        </w:trPr>
        <w:tc>
          <w:tcPr>
            <w:tcW w:w="4867" w:type="dxa"/>
          </w:tcPr>
          <w:p w:rsidR="006A50A2" w:rsidRPr="00B74554" w:rsidRDefault="006A50A2" w:rsidP="006A50A2">
            <w:pPr>
              <w:rPr>
                <w:b/>
                <w:i/>
                <w:sz w:val="24"/>
                <w:szCs w:val="24"/>
              </w:rPr>
            </w:pPr>
            <w:r w:rsidRPr="00B74554">
              <w:rPr>
                <w:b/>
                <w:i/>
                <w:sz w:val="24"/>
                <w:szCs w:val="24"/>
              </w:rPr>
              <w:t>Closed Learning Outcome</w:t>
            </w:r>
          </w:p>
          <w:p w:rsidR="000549C1" w:rsidRPr="006A50A2" w:rsidRDefault="001C7731" w:rsidP="00B372B9">
            <w:pPr>
              <w:rPr>
                <w:i/>
                <w:sz w:val="24"/>
                <w:szCs w:val="24"/>
              </w:rPr>
            </w:pPr>
            <w:r w:rsidRPr="006A50A2">
              <w:rPr>
                <w:i/>
                <w:sz w:val="24"/>
                <w:szCs w:val="24"/>
              </w:rPr>
              <w:t>Students graduating with a Spanish degree will pass the oral exam with a 90% or better.</w:t>
            </w:r>
          </w:p>
        </w:tc>
        <w:tc>
          <w:tcPr>
            <w:tcW w:w="5923" w:type="dxa"/>
          </w:tcPr>
          <w:p w:rsidR="006A50A2" w:rsidRPr="00B74554" w:rsidRDefault="006A50A2" w:rsidP="006A50A2">
            <w:pPr>
              <w:rPr>
                <w:b/>
                <w:i/>
                <w:sz w:val="24"/>
                <w:szCs w:val="24"/>
              </w:rPr>
            </w:pPr>
            <w:r w:rsidRPr="00B74554">
              <w:rPr>
                <w:b/>
                <w:i/>
                <w:sz w:val="24"/>
                <w:szCs w:val="24"/>
              </w:rPr>
              <w:t>Open Learning Outcome</w:t>
            </w:r>
          </w:p>
          <w:p w:rsidR="001C7731" w:rsidRPr="006A50A2" w:rsidRDefault="001C7731" w:rsidP="00B372B9">
            <w:pPr>
              <w:rPr>
                <w:i/>
                <w:sz w:val="24"/>
                <w:szCs w:val="24"/>
              </w:rPr>
            </w:pPr>
            <w:r w:rsidRPr="006A50A2">
              <w:rPr>
                <w:i/>
                <w:sz w:val="24"/>
                <w:szCs w:val="24"/>
              </w:rPr>
              <w:t>Students graduating with a Spanish degree will be able to demonstrate oral fluency in basic Spanish.</w:t>
            </w:r>
          </w:p>
        </w:tc>
      </w:tr>
    </w:tbl>
    <w:p w:rsidR="0031624E" w:rsidRPr="00AC323B" w:rsidRDefault="0031624E" w:rsidP="0031624E">
      <w:pPr>
        <w:spacing w:after="0"/>
        <w:rPr>
          <w:b/>
          <w:sz w:val="20"/>
          <w:szCs w:val="20"/>
        </w:rPr>
      </w:pPr>
      <w:r w:rsidRPr="00AC323B">
        <w:rPr>
          <w:b/>
          <w:sz w:val="20"/>
          <w:szCs w:val="20"/>
        </w:rPr>
        <w:t>Please see appendix 1 for examples of assessment methods.</w:t>
      </w:r>
    </w:p>
    <w:p w:rsidR="007C7254" w:rsidRDefault="007C7254" w:rsidP="005C3613">
      <w:pPr>
        <w:spacing w:after="0"/>
        <w:rPr>
          <w:b/>
          <w:i/>
          <w:sz w:val="24"/>
          <w:szCs w:val="24"/>
        </w:rPr>
      </w:pPr>
    </w:p>
    <w:p w:rsidR="005C3613" w:rsidRDefault="00067135" w:rsidP="005C3613">
      <w:pPr>
        <w:spacing w:after="0"/>
        <w:rPr>
          <w:b/>
          <w:i/>
          <w:sz w:val="24"/>
          <w:szCs w:val="24"/>
        </w:rPr>
      </w:pPr>
      <w:r w:rsidRPr="005C3613">
        <w:rPr>
          <w:b/>
          <w:i/>
          <w:sz w:val="24"/>
          <w:szCs w:val="24"/>
        </w:rPr>
        <w:t>Criteria 4</w:t>
      </w:r>
      <w:r w:rsidR="003A5E55" w:rsidRPr="005C3613">
        <w:rPr>
          <w:b/>
          <w:i/>
          <w:sz w:val="24"/>
          <w:szCs w:val="24"/>
        </w:rPr>
        <w:t xml:space="preserve">: </w:t>
      </w:r>
      <w:r w:rsidRPr="005C3613">
        <w:rPr>
          <w:b/>
          <w:i/>
          <w:sz w:val="24"/>
          <w:szCs w:val="24"/>
        </w:rPr>
        <w:t>Use of action verbs that describe thinking skills requiring application and/or critical thinking</w:t>
      </w:r>
      <w:r w:rsidR="00984882" w:rsidRPr="005C3613">
        <w:rPr>
          <w:b/>
          <w:i/>
          <w:sz w:val="24"/>
          <w:szCs w:val="24"/>
        </w:rPr>
        <w:t>.</w:t>
      </w:r>
      <w:r w:rsidR="006C7B10" w:rsidRPr="005C3613">
        <w:rPr>
          <w:b/>
          <w:i/>
          <w:sz w:val="24"/>
          <w:szCs w:val="24"/>
        </w:rPr>
        <w:t xml:space="preserve"> </w:t>
      </w:r>
    </w:p>
    <w:p w:rsidR="0031624E" w:rsidRPr="0031624E" w:rsidRDefault="0031624E" w:rsidP="005C3613">
      <w:pPr>
        <w:spacing w:after="0"/>
        <w:rPr>
          <w:b/>
          <w:i/>
          <w:sz w:val="20"/>
          <w:szCs w:val="20"/>
        </w:rPr>
      </w:pPr>
    </w:p>
    <w:p w:rsidR="008B62E5" w:rsidRPr="008B62E5" w:rsidRDefault="008B62E5" w:rsidP="005C3613">
      <w:pPr>
        <w:autoSpaceDE w:val="0"/>
        <w:autoSpaceDN w:val="0"/>
        <w:adjustRightInd w:val="0"/>
        <w:spacing w:after="0" w:line="240" w:lineRule="auto"/>
        <w:jc w:val="both"/>
        <w:rPr>
          <w:rFonts w:cs="Times New Roman"/>
          <w:sz w:val="24"/>
          <w:szCs w:val="24"/>
        </w:rPr>
      </w:pPr>
      <w:r w:rsidRPr="008B62E5">
        <w:rPr>
          <w:rFonts w:cs="Times New Roman"/>
          <w:sz w:val="24"/>
          <w:szCs w:val="24"/>
        </w:rPr>
        <w:t>Given that learning outcomes focus on observable and measurable actions performed by students, the</w:t>
      </w:r>
    </w:p>
    <w:p w:rsidR="008B62E5" w:rsidRPr="008B62E5" w:rsidRDefault="008B62E5" w:rsidP="005C3613">
      <w:pPr>
        <w:autoSpaceDE w:val="0"/>
        <w:autoSpaceDN w:val="0"/>
        <w:adjustRightInd w:val="0"/>
        <w:spacing w:after="0" w:line="240" w:lineRule="auto"/>
        <w:jc w:val="both"/>
        <w:rPr>
          <w:rFonts w:cs="Times New Roman"/>
          <w:sz w:val="24"/>
          <w:szCs w:val="24"/>
        </w:rPr>
      </w:pPr>
      <w:proofErr w:type="gramStart"/>
      <w:r w:rsidRPr="008B62E5">
        <w:rPr>
          <w:rFonts w:cs="Times New Roman"/>
          <w:sz w:val="24"/>
          <w:szCs w:val="24"/>
        </w:rPr>
        <w:t>selection</w:t>
      </w:r>
      <w:proofErr w:type="gramEnd"/>
      <w:r w:rsidRPr="008B62E5">
        <w:rPr>
          <w:rFonts w:cs="Times New Roman"/>
          <w:sz w:val="24"/>
          <w:szCs w:val="24"/>
        </w:rPr>
        <w:t xml:space="preserve"> of an action verb for each outcome is crucial. Determining the best verb to use in a learning outcome can be challenging because of its need to accurately reflect the knowledge, skills and abilities being studied.</w:t>
      </w:r>
    </w:p>
    <w:p w:rsidR="008B62E5" w:rsidRPr="005C3613" w:rsidRDefault="008B62E5" w:rsidP="005C3613">
      <w:pPr>
        <w:autoSpaceDE w:val="0"/>
        <w:autoSpaceDN w:val="0"/>
        <w:adjustRightInd w:val="0"/>
        <w:spacing w:after="0" w:line="240" w:lineRule="auto"/>
        <w:jc w:val="both"/>
        <w:rPr>
          <w:rFonts w:cs="Times New Roman"/>
          <w:sz w:val="16"/>
          <w:szCs w:val="16"/>
        </w:rPr>
      </w:pPr>
    </w:p>
    <w:p w:rsidR="00AC323B" w:rsidRPr="00AC323B" w:rsidRDefault="008B62E5" w:rsidP="005C3613">
      <w:pPr>
        <w:autoSpaceDE w:val="0"/>
        <w:autoSpaceDN w:val="0"/>
        <w:adjustRightInd w:val="0"/>
        <w:spacing w:after="0" w:line="240" w:lineRule="auto"/>
        <w:jc w:val="both"/>
        <w:rPr>
          <w:rFonts w:cs="Times New Roman"/>
          <w:sz w:val="24"/>
          <w:szCs w:val="24"/>
        </w:rPr>
      </w:pPr>
      <w:r w:rsidRPr="008B62E5">
        <w:rPr>
          <w:rFonts w:cs="Times New Roman"/>
          <w:sz w:val="24"/>
          <w:szCs w:val="24"/>
        </w:rPr>
        <w:t>Certain verbs are unclear and subject to different interpretations i</w:t>
      </w:r>
      <w:r>
        <w:rPr>
          <w:rFonts w:cs="Times New Roman"/>
          <w:sz w:val="24"/>
          <w:szCs w:val="24"/>
        </w:rPr>
        <w:t xml:space="preserve">n terms of what action they are </w:t>
      </w:r>
      <w:r w:rsidRPr="008B62E5">
        <w:rPr>
          <w:rFonts w:cs="Times New Roman"/>
          <w:sz w:val="24"/>
          <w:szCs w:val="24"/>
        </w:rPr>
        <w:t>specifying. Verbs/verb phrases such as know, become aware of,</w:t>
      </w:r>
      <w:r>
        <w:rPr>
          <w:rFonts w:cs="Times New Roman"/>
          <w:sz w:val="24"/>
          <w:szCs w:val="24"/>
        </w:rPr>
        <w:t xml:space="preserve"> appreciate, learn, understand, </w:t>
      </w:r>
      <w:r w:rsidRPr="008B62E5">
        <w:rPr>
          <w:rFonts w:cs="Times New Roman"/>
          <w:sz w:val="24"/>
          <w:szCs w:val="24"/>
        </w:rPr>
        <w:t>and become familiar with should be avoided; they frequently den</w:t>
      </w:r>
      <w:r>
        <w:rPr>
          <w:rFonts w:cs="Times New Roman"/>
          <w:sz w:val="24"/>
          <w:szCs w:val="24"/>
        </w:rPr>
        <w:t xml:space="preserve">ote behavior that is not easily </w:t>
      </w:r>
      <w:r w:rsidRPr="008B62E5">
        <w:rPr>
          <w:rFonts w:cs="Times New Roman"/>
          <w:sz w:val="24"/>
          <w:szCs w:val="24"/>
        </w:rPr>
        <w:t>observed or measured.</w:t>
      </w:r>
    </w:p>
    <w:p w:rsidR="0031624E" w:rsidRDefault="0031624E" w:rsidP="005C3613">
      <w:pPr>
        <w:autoSpaceDE w:val="0"/>
        <w:autoSpaceDN w:val="0"/>
        <w:adjustRightInd w:val="0"/>
        <w:spacing w:after="0" w:line="240" w:lineRule="auto"/>
        <w:jc w:val="both"/>
        <w:rPr>
          <w:rFonts w:cs="Times New Roman"/>
          <w:b/>
          <w:sz w:val="20"/>
          <w:szCs w:val="20"/>
        </w:rPr>
      </w:pPr>
    </w:p>
    <w:p w:rsidR="00AC323B" w:rsidRPr="00AC323B" w:rsidRDefault="00AC323B" w:rsidP="005C3613">
      <w:pPr>
        <w:autoSpaceDE w:val="0"/>
        <w:autoSpaceDN w:val="0"/>
        <w:adjustRightInd w:val="0"/>
        <w:spacing w:after="0" w:line="240" w:lineRule="auto"/>
        <w:jc w:val="both"/>
        <w:rPr>
          <w:rFonts w:cs="Times New Roman"/>
          <w:b/>
          <w:sz w:val="20"/>
          <w:szCs w:val="20"/>
        </w:rPr>
      </w:pPr>
      <w:r w:rsidRPr="00AC323B">
        <w:rPr>
          <w:rFonts w:cs="Times New Roman"/>
          <w:b/>
          <w:sz w:val="20"/>
          <w:szCs w:val="20"/>
        </w:rPr>
        <w:t>Please see appendix 2 for examples of action verbs.</w:t>
      </w:r>
    </w:p>
    <w:p w:rsidR="00DA1DE6" w:rsidRDefault="00DA1DE6" w:rsidP="008B201E">
      <w:pPr>
        <w:autoSpaceDE w:val="0"/>
        <w:autoSpaceDN w:val="0"/>
        <w:adjustRightInd w:val="0"/>
        <w:spacing w:after="0" w:line="240" w:lineRule="auto"/>
        <w:rPr>
          <w:noProof/>
          <w:sz w:val="24"/>
          <w:szCs w:val="24"/>
        </w:rPr>
      </w:pPr>
    </w:p>
    <w:p w:rsidR="00B74554" w:rsidRDefault="00B74554" w:rsidP="008B201E">
      <w:pPr>
        <w:autoSpaceDE w:val="0"/>
        <w:autoSpaceDN w:val="0"/>
        <w:adjustRightInd w:val="0"/>
        <w:spacing w:after="0" w:line="240" w:lineRule="auto"/>
        <w:rPr>
          <w:noProof/>
          <w:sz w:val="24"/>
          <w:szCs w:val="24"/>
        </w:rPr>
      </w:pPr>
    </w:p>
    <w:p w:rsidR="007C7254" w:rsidRPr="00B74554" w:rsidRDefault="00AC323B" w:rsidP="00AC323B">
      <w:pPr>
        <w:autoSpaceDE w:val="0"/>
        <w:autoSpaceDN w:val="0"/>
        <w:adjustRightInd w:val="0"/>
        <w:spacing w:after="0" w:line="240" w:lineRule="auto"/>
        <w:rPr>
          <w:rFonts w:ascii="Times New Roman" w:hAnsi="Times New Roman" w:cs="Times New Roman"/>
          <w:b/>
          <w:sz w:val="24"/>
          <w:szCs w:val="24"/>
        </w:rPr>
      </w:pPr>
      <w:r w:rsidRPr="00B74554">
        <w:rPr>
          <w:rFonts w:ascii="Times New Roman" w:hAnsi="Times New Roman" w:cs="Times New Roman"/>
          <w:b/>
          <w:sz w:val="24"/>
          <w:szCs w:val="24"/>
        </w:rPr>
        <w:t>Appendix 1</w:t>
      </w:r>
      <w:r w:rsidR="00CC7C95">
        <w:rPr>
          <w:rFonts w:ascii="Times New Roman" w:hAnsi="Times New Roman" w:cs="Times New Roman"/>
          <w:b/>
          <w:sz w:val="24"/>
          <w:szCs w:val="24"/>
        </w:rPr>
        <w:t>-Examples of Assessment Methods</w:t>
      </w:r>
    </w:p>
    <w:p w:rsidR="00B74554" w:rsidRPr="00B74554" w:rsidRDefault="00B74554" w:rsidP="00AC323B">
      <w:pPr>
        <w:autoSpaceDE w:val="0"/>
        <w:autoSpaceDN w:val="0"/>
        <w:adjustRightInd w:val="0"/>
        <w:spacing w:after="0" w:line="240" w:lineRule="auto"/>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10790"/>
      </w:tblGrid>
      <w:tr w:rsidR="007C7254" w:rsidTr="00EA4663">
        <w:tc>
          <w:tcPr>
            <w:tcW w:w="10790" w:type="dxa"/>
          </w:tcPr>
          <w:p w:rsidR="007C7254" w:rsidRPr="008B201E" w:rsidRDefault="007C7254" w:rsidP="00EA4663">
            <w:pPr>
              <w:rPr>
                <w:sz w:val="20"/>
                <w:szCs w:val="20"/>
              </w:rPr>
            </w:pPr>
            <w:r w:rsidRPr="008B201E">
              <w:rPr>
                <w:b/>
                <w:sz w:val="20"/>
                <w:szCs w:val="20"/>
              </w:rPr>
              <w:t>Capstone Courses:</w:t>
            </w:r>
            <w:r w:rsidRPr="008B201E">
              <w:rPr>
                <w:sz w:val="20"/>
                <w:szCs w:val="20"/>
              </w:rPr>
              <w:t xml:space="preserve"> could be a senior seminar or designated assessment course. Program learning outcomes can be integrated into assignments.</w:t>
            </w:r>
          </w:p>
          <w:p w:rsidR="007C7254" w:rsidRPr="008B201E" w:rsidRDefault="007C7254" w:rsidP="00EA4663">
            <w:pPr>
              <w:rPr>
                <w:sz w:val="20"/>
                <w:szCs w:val="20"/>
              </w:rPr>
            </w:pPr>
            <w:r w:rsidRPr="008B201E">
              <w:rPr>
                <w:b/>
                <w:sz w:val="20"/>
                <w:szCs w:val="20"/>
              </w:rPr>
              <w:t>Case Studies:</w:t>
            </w:r>
            <w:r w:rsidRPr="008B201E">
              <w:rPr>
                <w:sz w:val="20"/>
                <w:szCs w:val="20"/>
              </w:rPr>
              <w:t xml:space="preserve"> involve a systematic inquiry into a specific phenomenon, e.g. individual, event, program, or process. Data are collected via multiple methods often utilizing both qualitative and quantitative approaches.</w:t>
            </w:r>
          </w:p>
          <w:p w:rsidR="007C7254" w:rsidRPr="008B201E" w:rsidRDefault="007C7254" w:rsidP="00EA4663">
            <w:pPr>
              <w:rPr>
                <w:sz w:val="20"/>
                <w:szCs w:val="20"/>
              </w:rPr>
            </w:pPr>
            <w:r w:rsidRPr="008B201E">
              <w:rPr>
                <w:b/>
                <w:sz w:val="20"/>
                <w:szCs w:val="20"/>
              </w:rPr>
              <w:t>Classroom Assessment:</w:t>
            </w:r>
            <w:r w:rsidRPr="008B201E">
              <w:rPr>
                <w:sz w:val="20"/>
                <w:szCs w:val="20"/>
              </w:rPr>
              <w:t xml:space="preserve"> is often designed for individual faculty who wish to improve their teaching of a specific course. Data collected can be analyzed to assess student learning outcomes for a program.</w:t>
            </w:r>
          </w:p>
          <w:p w:rsidR="007C7254" w:rsidRPr="008B201E" w:rsidRDefault="007C7254" w:rsidP="00EA4663">
            <w:pPr>
              <w:rPr>
                <w:sz w:val="20"/>
                <w:szCs w:val="20"/>
              </w:rPr>
            </w:pPr>
            <w:r w:rsidRPr="008B201E">
              <w:rPr>
                <w:b/>
                <w:sz w:val="20"/>
                <w:szCs w:val="20"/>
              </w:rPr>
              <w:t>Collective Portfolios:</w:t>
            </w:r>
            <w:r w:rsidRPr="008B201E">
              <w:rPr>
                <w:sz w:val="20"/>
                <w:szCs w:val="20"/>
              </w:rPr>
              <w:t xml:space="preserve"> Faculty assemble samples of student work from various classes and use the "collective" to assess specific program learning outcomes. Portfolios can be assessed by using scoring rubrics; expectations should be clarified before portfolios are examined.</w:t>
            </w:r>
          </w:p>
          <w:p w:rsidR="007C7254" w:rsidRPr="008B201E" w:rsidRDefault="007C7254" w:rsidP="00EA4663">
            <w:pPr>
              <w:rPr>
                <w:sz w:val="20"/>
                <w:szCs w:val="20"/>
              </w:rPr>
            </w:pPr>
            <w:r w:rsidRPr="008B201E">
              <w:rPr>
                <w:b/>
                <w:sz w:val="20"/>
                <w:szCs w:val="20"/>
              </w:rPr>
              <w:t>Content Analysis:</w:t>
            </w:r>
            <w:r w:rsidRPr="008B201E">
              <w:rPr>
                <w:sz w:val="20"/>
                <w:szCs w:val="20"/>
              </w:rPr>
              <w:t xml:space="preserve"> is a procedure that categorizes the content of written documents. The analysis begins with identifying the unit of observation, such as a word, phrase, or concept, and then creating meaningful categories to which each item can be assigned. The number of incidents that </w:t>
            </w:r>
            <w:r w:rsidR="00617191">
              <w:rPr>
                <w:sz w:val="20"/>
                <w:szCs w:val="20"/>
              </w:rPr>
              <w:t xml:space="preserve">a </w:t>
            </w:r>
            <w:r w:rsidRPr="008B201E">
              <w:rPr>
                <w:sz w:val="20"/>
                <w:szCs w:val="20"/>
              </w:rPr>
              <w:t>response</w:t>
            </w:r>
            <w:r w:rsidR="00617191">
              <w:rPr>
                <w:sz w:val="20"/>
                <w:szCs w:val="20"/>
              </w:rPr>
              <w:t>s occurs</w:t>
            </w:r>
            <w:r w:rsidRPr="008B201E">
              <w:rPr>
                <w:sz w:val="20"/>
                <w:szCs w:val="20"/>
              </w:rPr>
              <w:t xml:space="preserve"> can then be quantified and compared with neutral or negative responses addressing the same category.</w:t>
            </w:r>
          </w:p>
          <w:p w:rsidR="007C7254" w:rsidRPr="008B201E" w:rsidRDefault="007C7254" w:rsidP="00EA4663">
            <w:pPr>
              <w:rPr>
                <w:sz w:val="20"/>
                <w:szCs w:val="20"/>
              </w:rPr>
            </w:pPr>
            <w:r w:rsidRPr="008B201E">
              <w:rPr>
                <w:b/>
                <w:sz w:val="20"/>
                <w:szCs w:val="20"/>
              </w:rPr>
              <w:t>Embedded Questions to Assignments:</w:t>
            </w:r>
            <w:r w:rsidRPr="008B201E">
              <w:rPr>
                <w:sz w:val="20"/>
                <w:szCs w:val="20"/>
              </w:rPr>
              <w:t xml:space="preserve"> Questions related to program learning outcomes are embedded within course exams. For example, all sections of "research methods" could include a question or set of questions relating to your program learning outcomes. Faculty score and grade the exams as usual and then copy exam questions that are linked to the program learning outcomes for analysis. The findings are reported in the aggregate.</w:t>
            </w:r>
          </w:p>
          <w:p w:rsidR="007C7254" w:rsidRPr="008B201E" w:rsidRDefault="007C7254" w:rsidP="00EA4663">
            <w:pPr>
              <w:rPr>
                <w:sz w:val="20"/>
                <w:szCs w:val="20"/>
              </w:rPr>
            </w:pPr>
            <w:r w:rsidRPr="008B201E">
              <w:rPr>
                <w:b/>
                <w:sz w:val="20"/>
                <w:szCs w:val="20"/>
              </w:rPr>
              <w:t>Locally developed exams with objective questions:</w:t>
            </w:r>
            <w:r w:rsidRPr="008B201E">
              <w:rPr>
                <w:sz w:val="20"/>
                <w:szCs w:val="20"/>
              </w:rPr>
              <w:t xml:space="preserve"> Faculty create an objective exam that is aligned with program learning outcomes. Performance expectations should be made explicit prior to obtaining results.</w:t>
            </w:r>
          </w:p>
          <w:p w:rsidR="007C7254" w:rsidRPr="00AF0594" w:rsidRDefault="007C7254" w:rsidP="00EA4663">
            <w:pPr>
              <w:rPr>
                <w:sz w:val="20"/>
                <w:szCs w:val="20"/>
              </w:rPr>
            </w:pPr>
            <w:r w:rsidRPr="008B201E">
              <w:rPr>
                <w:b/>
                <w:sz w:val="20"/>
                <w:szCs w:val="20"/>
              </w:rPr>
              <w:t>Matrices:</w:t>
            </w:r>
            <w:r w:rsidRPr="008B201E">
              <w:rPr>
                <w:sz w:val="20"/>
                <w:szCs w:val="20"/>
              </w:rPr>
              <w:t xml:space="preserve"> are used to summarize the relationship between program objectives and courses, course assignments, or course syllabus objectives to examine congruence and to ensure that all objectives have been sufficiently structured into the curriculum.</w:t>
            </w:r>
          </w:p>
          <w:p w:rsidR="007C7254" w:rsidRPr="008B201E" w:rsidRDefault="007C7254" w:rsidP="00EA4663">
            <w:pPr>
              <w:rPr>
                <w:sz w:val="20"/>
                <w:szCs w:val="20"/>
              </w:rPr>
            </w:pPr>
            <w:r w:rsidRPr="008B201E">
              <w:rPr>
                <w:b/>
                <w:sz w:val="20"/>
                <w:szCs w:val="20"/>
              </w:rPr>
              <w:t>Observations:</w:t>
            </w:r>
            <w:r w:rsidRPr="008B201E">
              <w:rPr>
                <w:sz w:val="20"/>
                <w:szCs w:val="20"/>
              </w:rPr>
              <w:t xml:space="preserve"> can be of any social phenomenon, such as student presentations, students working in the library, or interactions at student help desks. Observations can be recorded as a narrative or in a highly structured format, such as a checklist, and they should be focused on specific program objectives.</w:t>
            </w:r>
          </w:p>
          <w:p w:rsidR="007C7254" w:rsidRPr="008B201E" w:rsidRDefault="007C7254" w:rsidP="00EA4663">
            <w:pPr>
              <w:rPr>
                <w:sz w:val="20"/>
                <w:szCs w:val="20"/>
              </w:rPr>
            </w:pPr>
            <w:r w:rsidRPr="008B201E">
              <w:rPr>
                <w:b/>
                <w:sz w:val="20"/>
                <w:szCs w:val="20"/>
              </w:rPr>
              <w:t>Primary Trait Analysis:</w:t>
            </w:r>
            <w:r w:rsidRPr="008B201E">
              <w:rPr>
                <w:sz w:val="20"/>
                <w:szCs w:val="20"/>
              </w:rPr>
              <w:t xml:space="preserve"> is a process of scoring student assignments by defining the primary traits that will be assessed, and then applying a scoring rubric for each trait.</w:t>
            </w:r>
          </w:p>
          <w:p w:rsidR="007C7254" w:rsidRPr="008B201E" w:rsidRDefault="007C7254" w:rsidP="00EA4663">
            <w:pPr>
              <w:rPr>
                <w:sz w:val="20"/>
                <w:szCs w:val="20"/>
              </w:rPr>
            </w:pPr>
            <w:r w:rsidRPr="008B201E">
              <w:rPr>
                <w:b/>
                <w:sz w:val="20"/>
                <w:szCs w:val="20"/>
              </w:rPr>
              <w:t>Exit Interviews:</w:t>
            </w:r>
            <w:r w:rsidRPr="008B201E">
              <w:rPr>
                <w:sz w:val="20"/>
                <w:szCs w:val="20"/>
              </w:rPr>
              <w:t xml:space="preserve"> Students leaving the university, generally graduating students are interviewed or surveyed to obtain feedback. Data obtained can address strengths and weaknesses of an institution or program and or to assess relevant concepts, theories or skills.</w:t>
            </w:r>
          </w:p>
          <w:p w:rsidR="007C7254" w:rsidRPr="008B201E" w:rsidRDefault="007C7254" w:rsidP="00EA4663">
            <w:pPr>
              <w:rPr>
                <w:sz w:val="20"/>
                <w:szCs w:val="20"/>
              </w:rPr>
            </w:pPr>
            <w:r w:rsidRPr="008B201E">
              <w:rPr>
                <w:b/>
                <w:sz w:val="20"/>
                <w:szCs w:val="20"/>
              </w:rPr>
              <w:t>Focus Groups:</w:t>
            </w:r>
            <w:r w:rsidRPr="008B201E">
              <w:rPr>
                <w:sz w:val="20"/>
                <w:szCs w:val="20"/>
              </w:rPr>
              <w:t xml:space="preserve"> are a series of carefully planned discussions among homogeneous groups of 6-10 respondents who are asked a carefully constructed series of open-ended questions about their beliefs, attitudes, and experiences. The session is typically recorded and later the recording is transcribed for analysis. The data is studied for major issues and reoccurring themes along with representative comments.</w:t>
            </w:r>
          </w:p>
          <w:p w:rsidR="007C7254" w:rsidRPr="008B201E" w:rsidRDefault="007C7254" w:rsidP="00EA4663">
            <w:pPr>
              <w:rPr>
                <w:sz w:val="20"/>
                <w:szCs w:val="20"/>
              </w:rPr>
            </w:pPr>
            <w:r w:rsidRPr="008B201E">
              <w:rPr>
                <w:b/>
                <w:sz w:val="20"/>
                <w:szCs w:val="20"/>
              </w:rPr>
              <w:t>Interviews:</w:t>
            </w:r>
            <w:r w:rsidRPr="008B201E">
              <w:rPr>
                <w:sz w:val="20"/>
                <w:szCs w:val="20"/>
              </w:rPr>
              <w:t xml:space="preserve"> are conversations or direct questioning with an individual or group of people. The interviews can be conducted in person or on the telephone. The length of an interview can vary from 20 minutes to over an hour. Interviewers should be trained to follow agreed-upon procedures (protocols).</w:t>
            </w:r>
          </w:p>
          <w:p w:rsidR="007C7254" w:rsidRPr="008B201E" w:rsidRDefault="007C7254" w:rsidP="00EA4663">
            <w:pPr>
              <w:rPr>
                <w:sz w:val="20"/>
                <w:szCs w:val="20"/>
              </w:rPr>
            </w:pPr>
            <w:r w:rsidRPr="008B201E">
              <w:rPr>
                <w:b/>
                <w:sz w:val="20"/>
                <w:szCs w:val="20"/>
              </w:rPr>
              <w:t>Locally developed essay questions:</w:t>
            </w:r>
            <w:r w:rsidRPr="008B201E">
              <w:rPr>
                <w:sz w:val="20"/>
                <w:szCs w:val="20"/>
              </w:rPr>
              <w:t xml:space="preserve"> Faculty develop essay questions that align with program learning outcomes. Performance expectations should be made explicit prior to obtaining results.</w:t>
            </w:r>
          </w:p>
          <w:p w:rsidR="007C7254" w:rsidRPr="00ED11F1" w:rsidRDefault="007C7254" w:rsidP="00EA4663">
            <w:pPr>
              <w:rPr>
                <w:sz w:val="20"/>
                <w:szCs w:val="20"/>
              </w:rPr>
            </w:pPr>
            <w:r w:rsidRPr="008B201E">
              <w:rPr>
                <w:b/>
                <w:sz w:val="20"/>
                <w:szCs w:val="20"/>
              </w:rPr>
              <w:t>Reflective Essays:</w:t>
            </w:r>
            <w:r w:rsidRPr="008B201E">
              <w:rPr>
                <w:sz w:val="20"/>
                <w:szCs w:val="20"/>
              </w:rPr>
              <w:t xml:space="preserve"> generally are brief (five to ten minute) essays on topics related to identified learning outcomes, although they may be longer when assigned as homework. Students are asked to reflect on a selected issue. Content analysis is used to analyze results.</w:t>
            </w:r>
          </w:p>
          <w:p w:rsidR="007C7254" w:rsidRPr="008B201E" w:rsidRDefault="007C7254" w:rsidP="00EA4663">
            <w:pPr>
              <w:rPr>
                <w:sz w:val="20"/>
                <w:szCs w:val="20"/>
              </w:rPr>
            </w:pPr>
            <w:r w:rsidRPr="008B201E">
              <w:rPr>
                <w:b/>
                <w:sz w:val="20"/>
                <w:szCs w:val="20"/>
              </w:rPr>
              <w:t>Scoring Rubrics:</w:t>
            </w:r>
            <w:r w:rsidRPr="008B201E">
              <w:rPr>
                <w:sz w:val="20"/>
                <w:szCs w:val="20"/>
              </w:rPr>
              <w:t xml:space="preserve"> can be used to holistically score any product or performance such as essays, portfolios, recitals, oral exams, research reports, etc. A detailed scoring rubric that delineates criteria used to discriminate among levels is developed and used for scoring. Generally two raters are used to review each product and a third rater is employed to resolve discrepancies.</w:t>
            </w:r>
          </w:p>
          <w:p w:rsidR="007C7254" w:rsidRPr="008B201E" w:rsidRDefault="007C7254" w:rsidP="00EA4663">
            <w:pPr>
              <w:rPr>
                <w:sz w:val="20"/>
                <w:szCs w:val="20"/>
              </w:rPr>
            </w:pPr>
            <w:r w:rsidRPr="008B201E">
              <w:rPr>
                <w:b/>
                <w:sz w:val="20"/>
                <w:szCs w:val="20"/>
              </w:rPr>
              <w:t>Standardized Achievement and Self-Report Tests:</w:t>
            </w:r>
            <w:r w:rsidRPr="008B201E">
              <w:rPr>
                <w:sz w:val="20"/>
                <w:szCs w:val="20"/>
              </w:rPr>
              <w:t xml:space="preserve"> Select standardized tests that are aligned to your specific program learning outcomes. Score, compile, and analyze data. Develop local norms to track achievement across time and use national norms to see how your students compare to those on other campuses.</w:t>
            </w:r>
          </w:p>
          <w:p w:rsidR="007C7254" w:rsidRPr="008B201E" w:rsidRDefault="007C7254" w:rsidP="00EA4663">
            <w:pPr>
              <w:rPr>
                <w:sz w:val="20"/>
                <w:szCs w:val="20"/>
              </w:rPr>
            </w:pPr>
            <w:r w:rsidRPr="008B201E">
              <w:rPr>
                <w:b/>
                <w:sz w:val="20"/>
                <w:szCs w:val="20"/>
              </w:rPr>
              <w:t>Surveys:</w:t>
            </w:r>
            <w:r w:rsidRPr="008B201E">
              <w:rPr>
                <w:sz w:val="20"/>
                <w:szCs w:val="20"/>
              </w:rPr>
              <w:t xml:space="preserve"> are commonly used with open-ended and closed-ended questions. Closed ended questions require respondents to answer the question from a provided list of responses. Typically, the list is a progressive scale ranging from low to high, or strongly agree to strongly disagree.</w:t>
            </w:r>
          </w:p>
          <w:p w:rsidR="007C7254" w:rsidRDefault="007C7254" w:rsidP="00EA4663">
            <w:pPr>
              <w:rPr>
                <w:sz w:val="24"/>
                <w:szCs w:val="24"/>
              </w:rPr>
            </w:pPr>
            <w:r w:rsidRPr="008B201E">
              <w:rPr>
                <w:b/>
                <w:sz w:val="20"/>
                <w:szCs w:val="20"/>
              </w:rPr>
              <w:t>Transcript Analysis:</w:t>
            </w:r>
            <w:r w:rsidRPr="008B201E">
              <w:rPr>
                <w:sz w:val="20"/>
                <w:szCs w:val="20"/>
              </w:rPr>
              <w:t xml:space="preserve"> are examined to see if students followed expected enrollment patterns or to examine specific research questions, such as to explore differences between transfer and freshmen enrolled students.</w:t>
            </w:r>
          </w:p>
        </w:tc>
      </w:tr>
    </w:tbl>
    <w:p w:rsidR="007C7254" w:rsidRDefault="007C7254" w:rsidP="00B74554">
      <w:pPr>
        <w:rPr>
          <w:sz w:val="16"/>
          <w:szCs w:val="16"/>
        </w:rPr>
      </w:pPr>
      <w:r w:rsidRPr="001C7731">
        <w:rPr>
          <w:sz w:val="16"/>
          <w:szCs w:val="16"/>
        </w:rPr>
        <w:t xml:space="preserve">METHODS OF ASSESSMENTS Source: Allen, Mary; Noel, Richard, C.; Rienzi, Beth, M.; and </w:t>
      </w:r>
      <w:proofErr w:type="spellStart"/>
      <w:r w:rsidRPr="001C7731">
        <w:rPr>
          <w:sz w:val="16"/>
          <w:szCs w:val="16"/>
        </w:rPr>
        <w:t>McMillin</w:t>
      </w:r>
      <w:proofErr w:type="spellEnd"/>
      <w:r w:rsidRPr="001C7731">
        <w:rPr>
          <w:sz w:val="16"/>
          <w:szCs w:val="16"/>
        </w:rPr>
        <w:t>, Daniel, J. (2002). Outcomes Assessment Handbook. California State University, Institute for Teaching and Learning, Long Beach, CA</w:t>
      </w:r>
    </w:p>
    <w:p w:rsidR="006A4FB7" w:rsidRDefault="006A4FB7" w:rsidP="00B74554">
      <w:pPr>
        <w:rPr>
          <w:sz w:val="16"/>
          <w:szCs w:val="16"/>
        </w:rPr>
      </w:pPr>
    </w:p>
    <w:p w:rsidR="002E42E7" w:rsidRPr="00F126B3" w:rsidRDefault="002E42E7" w:rsidP="00B74554">
      <w:pPr>
        <w:rPr>
          <w:rFonts w:ascii="Times New Roman" w:hAnsi="Times New Roman" w:cs="Times New Roman"/>
          <w:b/>
          <w:sz w:val="24"/>
          <w:szCs w:val="24"/>
        </w:rPr>
      </w:pPr>
      <w:r w:rsidRPr="00F126B3">
        <w:rPr>
          <w:rFonts w:ascii="Times New Roman" w:hAnsi="Times New Roman" w:cs="Times New Roman"/>
          <w:b/>
          <w:sz w:val="24"/>
          <w:szCs w:val="24"/>
        </w:rPr>
        <w:t>Appendix 2</w:t>
      </w:r>
    </w:p>
    <w:p w:rsidR="002E42E7" w:rsidRPr="00F126B3" w:rsidRDefault="002E42E7" w:rsidP="00B74554">
      <w:pPr>
        <w:rPr>
          <w:rFonts w:ascii="Times New Roman" w:hAnsi="Times New Roman" w:cs="Times New Roman"/>
          <w:sz w:val="24"/>
          <w:szCs w:val="24"/>
        </w:rPr>
      </w:pPr>
      <w:r>
        <w:rPr>
          <w:rFonts w:ascii="Times New Roman" w:hAnsi="Times New Roman" w:cs="Times New Roman"/>
          <w:sz w:val="24"/>
          <w:szCs w:val="24"/>
        </w:rPr>
        <w:t xml:space="preserve">Bloom’s Taxonomy can be a useful resource in developing learning outcomes. The following are action verbs that can be used for various </w:t>
      </w:r>
      <w:r w:rsidR="00F126B3">
        <w:rPr>
          <w:rFonts w:ascii="Times New Roman" w:hAnsi="Times New Roman" w:cs="Times New Roman"/>
          <w:sz w:val="24"/>
          <w:szCs w:val="24"/>
        </w:rPr>
        <w:t>levels of cognitive, affective, and psychomotor learning.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3"/>
        <w:gridCol w:w="2015"/>
        <w:gridCol w:w="1766"/>
        <w:gridCol w:w="1725"/>
        <w:gridCol w:w="1665"/>
        <w:gridCol w:w="1503"/>
      </w:tblGrid>
      <w:tr w:rsidR="006A4FB7" w:rsidTr="002E42E7">
        <w:trPr>
          <w:trHeight w:val="90"/>
        </w:trPr>
        <w:tc>
          <w:tcPr>
            <w:tcW w:w="1643" w:type="dxa"/>
          </w:tcPr>
          <w:p w:rsidR="006A4FB7" w:rsidRPr="002E42E7" w:rsidRDefault="006A4FB7">
            <w:pPr>
              <w:pStyle w:val="Default"/>
              <w:rPr>
                <w:rFonts w:ascii="Times New Roman" w:hAnsi="Times New Roman" w:cs="Times New Roman"/>
              </w:rPr>
            </w:pPr>
            <w:r w:rsidRPr="002E42E7">
              <w:rPr>
                <w:rFonts w:ascii="Times New Roman" w:hAnsi="Times New Roman" w:cs="Times New Roman"/>
                <w:b/>
                <w:bCs/>
              </w:rPr>
              <w:t xml:space="preserve">Knowledge </w:t>
            </w:r>
          </w:p>
        </w:tc>
        <w:tc>
          <w:tcPr>
            <w:tcW w:w="2015" w:type="dxa"/>
          </w:tcPr>
          <w:p w:rsidR="006A4FB7" w:rsidRPr="002E42E7" w:rsidRDefault="006A4FB7">
            <w:pPr>
              <w:pStyle w:val="Default"/>
              <w:rPr>
                <w:rFonts w:ascii="Times New Roman" w:hAnsi="Times New Roman" w:cs="Times New Roman"/>
              </w:rPr>
            </w:pPr>
            <w:r w:rsidRPr="002E42E7">
              <w:rPr>
                <w:rFonts w:ascii="Times New Roman" w:hAnsi="Times New Roman" w:cs="Times New Roman"/>
                <w:b/>
                <w:bCs/>
              </w:rPr>
              <w:t xml:space="preserve">Comprehension </w:t>
            </w:r>
          </w:p>
        </w:tc>
        <w:tc>
          <w:tcPr>
            <w:tcW w:w="1766" w:type="dxa"/>
          </w:tcPr>
          <w:p w:rsidR="006A4FB7" w:rsidRPr="002E42E7" w:rsidRDefault="006A4FB7">
            <w:pPr>
              <w:pStyle w:val="Default"/>
              <w:rPr>
                <w:rFonts w:ascii="Times New Roman" w:hAnsi="Times New Roman" w:cs="Times New Roman"/>
              </w:rPr>
            </w:pPr>
            <w:r w:rsidRPr="002E42E7">
              <w:rPr>
                <w:rFonts w:ascii="Times New Roman" w:hAnsi="Times New Roman" w:cs="Times New Roman"/>
                <w:b/>
                <w:bCs/>
              </w:rPr>
              <w:t xml:space="preserve">Application </w:t>
            </w:r>
          </w:p>
        </w:tc>
        <w:tc>
          <w:tcPr>
            <w:tcW w:w="1725" w:type="dxa"/>
          </w:tcPr>
          <w:p w:rsidR="006A4FB7" w:rsidRPr="002E42E7" w:rsidRDefault="006A4FB7">
            <w:pPr>
              <w:pStyle w:val="Default"/>
              <w:rPr>
                <w:rFonts w:ascii="Times New Roman" w:hAnsi="Times New Roman" w:cs="Times New Roman"/>
              </w:rPr>
            </w:pPr>
            <w:r w:rsidRPr="002E42E7">
              <w:rPr>
                <w:rFonts w:ascii="Times New Roman" w:hAnsi="Times New Roman" w:cs="Times New Roman"/>
                <w:b/>
                <w:bCs/>
              </w:rPr>
              <w:t xml:space="preserve">Analysis </w:t>
            </w:r>
          </w:p>
        </w:tc>
        <w:tc>
          <w:tcPr>
            <w:tcW w:w="1665" w:type="dxa"/>
          </w:tcPr>
          <w:p w:rsidR="006A4FB7" w:rsidRPr="002E42E7" w:rsidRDefault="006A4FB7">
            <w:pPr>
              <w:pStyle w:val="Default"/>
              <w:rPr>
                <w:rFonts w:ascii="Times New Roman" w:hAnsi="Times New Roman" w:cs="Times New Roman"/>
              </w:rPr>
            </w:pPr>
            <w:r w:rsidRPr="002E42E7">
              <w:rPr>
                <w:rFonts w:ascii="Times New Roman" w:hAnsi="Times New Roman" w:cs="Times New Roman"/>
                <w:b/>
                <w:bCs/>
              </w:rPr>
              <w:t xml:space="preserve">Synthesis </w:t>
            </w:r>
          </w:p>
        </w:tc>
        <w:tc>
          <w:tcPr>
            <w:tcW w:w="1503" w:type="dxa"/>
          </w:tcPr>
          <w:p w:rsidR="006A4FB7" w:rsidRPr="002E42E7" w:rsidRDefault="006A4FB7">
            <w:pPr>
              <w:pStyle w:val="Default"/>
              <w:rPr>
                <w:rFonts w:ascii="Times New Roman" w:hAnsi="Times New Roman" w:cs="Times New Roman"/>
              </w:rPr>
            </w:pPr>
            <w:r w:rsidRPr="002E42E7">
              <w:rPr>
                <w:rFonts w:ascii="Times New Roman" w:hAnsi="Times New Roman" w:cs="Times New Roman"/>
                <w:b/>
                <w:bCs/>
              </w:rPr>
              <w:t xml:space="preserve">Evaluation </w:t>
            </w:r>
          </w:p>
        </w:tc>
      </w:tr>
      <w:tr w:rsidR="006A4FB7" w:rsidTr="002E42E7">
        <w:trPr>
          <w:trHeight w:val="8882"/>
        </w:trPr>
        <w:tc>
          <w:tcPr>
            <w:tcW w:w="1643" w:type="dxa"/>
          </w:tcPr>
          <w:p w:rsidR="002E42E7" w:rsidRPr="002E42E7" w:rsidRDefault="002E42E7">
            <w:pPr>
              <w:pStyle w:val="Default"/>
              <w:rPr>
                <w:rFonts w:ascii="Times New Roman" w:hAnsi="Times New Roman" w:cs="Times New Roman"/>
              </w:rPr>
            </w:pPr>
            <w:r w:rsidRPr="002E42E7">
              <w:rPr>
                <w:rFonts w:ascii="Times New Roman" w:hAnsi="Times New Roman" w:cs="Times New Roman"/>
              </w:rPr>
              <w:t>Acquire</w:t>
            </w:r>
          </w:p>
          <w:p w:rsidR="002E42E7" w:rsidRPr="002E42E7" w:rsidRDefault="002E42E7">
            <w:pPr>
              <w:pStyle w:val="Default"/>
              <w:rPr>
                <w:rFonts w:ascii="Times New Roman" w:hAnsi="Times New Roman" w:cs="Times New Roman"/>
              </w:rPr>
            </w:pPr>
            <w:r w:rsidRPr="002E42E7">
              <w:rPr>
                <w:rFonts w:ascii="Times New Roman" w:hAnsi="Times New Roman" w:cs="Times New Roman"/>
              </w:rPr>
              <w:t>Attend</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Count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Define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Describe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Draw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Identify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Labels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List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Match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Name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Outlines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Point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Quote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Read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Recall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Recite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Recognize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Record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Repeat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Reproduces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Selects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State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Write </w:t>
            </w:r>
          </w:p>
        </w:tc>
        <w:tc>
          <w:tcPr>
            <w:tcW w:w="2015" w:type="dxa"/>
          </w:tcPr>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Associate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Compute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Convert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Defend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Discuss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Distinguish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Estimate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Explain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Extend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Extrapolate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Generalize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Give examples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Infer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Paraphrase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Predict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Rewrite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Summarize </w:t>
            </w:r>
          </w:p>
        </w:tc>
        <w:tc>
          <w:tcPr>
            <w:tcW w:w="1766" w:type="dxa"/>
          </w:tcPr>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Add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Apply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Calculate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Change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Classify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Complete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Compute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Demonstrate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Discover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Divide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Examine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Graph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Interpolate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Manipulate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Modify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Operate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Prepare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Produce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Show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Solve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Subtract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Translate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Use </w:t>
            </w:r>
          </w:p>
        </w:tc>
        <w:tc>
          <w:tcPr>
            <w:tcW w:w="1725" w:type="dxa"/>
          </w:tcPr>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Analyze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Arrange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Breakdown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Combine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Design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Detect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Develop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Diagram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Differentiate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Discriminate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Illustrate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Infer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Outline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Point out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Relate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Select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Separate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Subdivide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Utilize </w:t>
            </w:r>
          </w:p>
        </w:tc>
        <w:tc>
          <w:tcPr>
            <w:tcW w:w="1665" w:type="dxa"/>
          </w:tcPr>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Categorize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Combine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Compile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Compose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Create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Drive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Design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Devise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Explain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Generate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Group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Integrate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Modify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Order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Organize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Plan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Prescribe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Propose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Rearrange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Reconstruct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Related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Reorganize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Revise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Rewrite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Summarize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Transform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Specify </w:t>
            </w:r>
          </w:p>
        </w:tc>
        <w:tc>
          <w:tcPr>
            <w:tcW w:w="1503" w:type="dxa"/>
          </w:tcPr>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Appraise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Assess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Compare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Conclude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Contrast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Criticize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Critique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Determine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Grade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Interpret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Judge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Justify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Measure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Rank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Rate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Support </w:t>
            </w:r>
          </w:p>
          <w:p w:rsidR="006A4FB7" w:rsidRPr="002E42E7" w:rsidRDefault="006A4FB7">
            <w:pPr>
              <w:pStyle w:val="Default"/>
              <w:rPr>
                <w:rFonts w:ascii="Times New Roman" w:hAnsi="Times New Roman" w:cs="Times New Roman"/>
              </w:rPr>
            </w:pPr>
            <w:r w:rsidRPr="002E42E7">
              <w:rPr>
                <w:rFonts w:ascii="Times New Roman" w:hAnsi="Times New Roman" w:cs="Times New Roman"/>
              </w:rPr>
              <w:t xml:space="preserve">Test </w:t>
            </w:r>
          </w:p>
        </w:tc>
      </w:tr>
    </w:tbl>
    <w:p w:rsidR="006A4FB7" w:rsidRDefault="006A4FB7" w:rsidP="00B74554">
      <w:pPr>
        <w:rPr>
          <w:sz w:val="16"/>
          <w:szCs w:val="16"/>
        </w:rPr>
      </w:pPr>
    </w:p>
    <w:p w:rsidR="00F126B3" w:rsidRPr="00F126B3" w:rsidRDefault="00F126B3" w:rsidP="00B74554">
      <w:pPr>
        <w:rPr>
          <w:rFonts w:ascii="Times New Roman" w:hAnsi="Times New Roman" w:cs="Times New Roman"/>
          <w:sz w:val="24"/>
          <w:szCs w:val="24"/>
        </w:rPr>
      </w:pPr>
    </w:p>
    <w:sectPr w:rsidR="00F126B3" w:rsidRPr="00F126B3" w:rsidSect="00457E7F">
      <w:footerReference w:type="default" r:id="rId8"/>
      <w:pgSz w:w="12240" w:h="15840"/>
      <w:pgMar w:top="144" w:right="720" w:bottom="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663" w:rsidRDefault="00EA4663" w:rsidP="00B22E5E">
      <w:pPr>
        <w:spacing w:after="0" w:line="240" w:lineRule="auto"/>
      </w:pPr>
      <w:r>
        <w:separator/>
      </w:r>
    </w:p>
  </w:endnote>
  <w:endnote w:type="continuationSeparator" w:id="0">
    <w:p w:rsidR="00EA4663" w:rsidRDefault="00EA4663" w:rsidP="00B22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663" w:rsidRPr="00B22E5E" w:rsidRDefault="00EA4663">
    <w:pPr>
      <w:pStyle w:val="Footer"/>
      <w:rPr>
        <w:i/>
      </w:rPr>
    </w:pPr>
    <w:r>
      <w:rPr>
        <w:i/>
      </w:rPr>
      <w:t>Draft July 14</w:t>
    </w:r>
  </w:p>
  <w:p w:rsidR="00EA4663" w:rsidRDefault="00EA46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663" w:rsidRDefault="00EA4663" w:rsidP="00B22E5E">
      <w:pPr>
        <w:spacing w:after="0" w:line="240" w:lineRule="auto"/>
      </w:pPr>
      <w:r>
        <w:separator/>
      </w:r>
    </w:p>
  </w:footnote>
  <w:footnote w:type="continuationSeparator" w:id="0">
    <w:p w:rsidR="00EA4663" w:rsidRDefault="00EA4663" w:rsidP="00B22E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34ED2"/>
    <w:multiLevelType w:val="hybridMultilevel"/>
    <w:tmpl w:val="35767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940AF"/>
    <w:multiLevelType w:val="hybridMultilevel"/>
    <w:tmpl w:val="B68809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39175B43"/>
    <w:multiLevelType w:val="hybridMultilevel"/>
    <w:tmpl w:val="E9F0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184D9C"/>
    <w:multiLevelType w:val="hybridMultilevel"/>
    <w:tmpl w:val="55980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8C6851"/>
    <w:multiLevelType w:val="hybridMultilevel"/>
    <w:tmpl w:val="4DC4B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2837C8"/>
    <w:multiLevelType w:val="hybridMultilevel"/>
    <w:tmpl w:val="9738B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C45113"/>
    <w:multiLevelType w:val="hybridMultilevel"/>
    <w:tmpl w:val="F6F4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A2"/>
    <w:rsid w:val="000164BB"/>
    <w:rsid w:val="000549C1"/>
    <w:rsid w:val="00066C41"/>
    <w:rsid w:val="00067135"/>
    <w:rsid w:val="000C394C"/>
    <w:rsid w:val="000C5919"/>
    <w:rsid w:val="000E76C2"/>
    <w:rsid w:val="000F6727"/>
    <w:rsid w:val="001576B0"/>
    <w:rsid w:val="001C7731"/>
    <w:rsid w:val="001D4101"/>
    <w:rsid w:val="00204E5B"/>
    <w:rsid w:val="00212AA2"/>
    <w:rsid w:val="002546CF"/>
    <w:rsid w:val="002652DB"/>
    <w:rsid w:val="0029562B"/>
    <w:rsid w:val="002E42E7"/>
    <w:rsid w:val="003066CF"/>
    <w:rsid w:val="0031624E"/>
    <w:rsid w:val="00392DAA"/>
    <w:rsid w:val="003A5E55"/>
    <w:rsid w:val="003B0DBF"/>
    <w:rsid w:val="00414871"/>
    <w:rsid w:val="00434F1E"/>
    <w:rsid w:val="00457E7F"/>
    <w:rsid w:val="004B69CD"/>
    <w:rsid w:val="004D0EF4"/>
    <w:rsid w:val="004F3F8E"/>
    <w:rsid w:val="0051349B"/>
    <w:rsid w:val="005159BC"/>
    <w:rsid w:val="00532899"/>
    <w:rsid w:val="00564332"/>
    <w:rsid w:val="00574C48"/>
    <w:rsid w:val="005A76A1"/>
    <w:rsid w:val="005B6702"/>
    <w:rsid w:val="005B75BC"/>
    <w:rsid w:val="005C1AA3"/>
    <w:rsid w:val="005C3613"/>
    <w:rsid w:val="00616819"/>
    <w:rsid w:val="00617191"/>
    <w:rsid w:val="00645B9E"/>
    <w:rsid w:val="006A4FB7"/>
    <w:rsid w:val="006A50A2"/>
    <w:rsid w:val="006B1E80"/>
    <w:rsid w:val="006B5631"/>
    <w:rsid w:val="006C543C"/>
    <w:rsid w:val="006C7B10"/>
    <w:rsid w:val="006F3649"/>
    <w:rsid w:val="00711DA0"/>
    <w:rsid w:val="007912D7"/>
    <w:rsid w:val="007C5BB8"/>
    <w:rsid w:val="007C7254"/>
    <w:rsid w:val="007D62D7"/>
    <w:rsid w:val="00847391"/>
    <w:rsid w:val="00852809"/>
    <w:rsid w:val="0088057B"/>
    <w:rsid w:val="00880ECD"/>
    <w:rsid w:val="00881918"/>
    <w:rsid w:val="008B201E"/>
    <w:rsid w:val="008B62E5"/>
    <w:rsid w:val="008C043F"/>
    <w:rsid w:val="008C4136"/>
    <w:rsid w:val="008C6410"/>
    <w:rsid w:val="0090665A"/>
    <w:rsid w:val="00960E99"/>
    <w:rsid w:val="00982EEE"/>
    <w:rsid w:val="00984882"/>
    <w:rsid w:val="0099617B"/>
    <w:rsid w:val="009B71EF"/>
    <w:rsid w:val="009C1703"/>
    <w:rsid w:val="009C1D91"/>
    <w:rsid w:val="00A10B64"/>
    <w:rsid w:val="00A23672"/>
    <w:rsid w:val="00A414BA"/>
    <w:rsid w:val="00A93E52"/>
    <w:rsid w:val="00AA7FE9"/>
    <w:rsid w:val="00AB2AFD"/>
    <w:rsid w:val="00AC323B"/>
    <w:rsid w:val="00AF0594"/>
    <w:rsid w:val="00AF3229"/>
    <w:rsid w:val="00B12336"/>
    <w:rsid w:val="00B128C4"/>
    <w:rsid w:val="00B22E5E"/>
    <w:rsid w:val="00B372B9"/>
    <w:rsid w:val="00B74554"/>
    <w:rsid w:val="00C47ED9"/>
    <w:rsid w:val="00C564F7"/>
    <w:rsid w:val="00C8339F"/>
    <w:rsid w:val="00CB421B"/>
    <w:rsid w:val="00CC7C95"/>
    <w:rsid w:val="00CD6441"/>
    <w:rsid w:val="00CF6591"/>
    <w:rsid w:val="00D74252"/>
    <w:rsid w:val="00D754B9"/>
    <w:rsid w:val="00DA1DE6"/>
    <w:rsid w:val="00DA31AB"/>
    <w:rsid w:val="00DB2EA5"/>
    <w:rsid w:val="00DB49A7"/>
    <w:rsid w:val="00DE2D17"/>
    <w:rsid w:val="00DE4540"/>
    <w:rsid w:val="00E5066C"/>
    <w:rsid w:val="00EA0D98"/>
    <w:rsid w:val="00EA4663"/>
    <w:rsid w:val="00ED11F1"/>
    <w:rsid w:val="00F126B3"/>
    <w:rsid w:val="00F5606E"/>
    <w:rsid w:val="00FD7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2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043F"/>
    <w:rPr>
      <w:color w:val="0000FF"/>
      <w:u w:val="single"/>
    </w:rPr>
  </w:style>
  <w:style w:type="table" w:styleId="TableGrid">
    <w:name w:val="Table Grid"/>
    <w:basedOn w:val="TableNormal"/>
    <w:uiPriority w:val="59"/>
    <w:rsid w:val="00C8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2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E5E"/>
  </w:style>
  <w:style w:type="paragraph" w:styleId="Footer">
    <w:name w:val="footer"/>
    <w:basedOn w:val="Normal"/>
    <w:link w:val="FooterChar"/>
    <w:uiPriority w:val="99"/>
    <w:unhideWhenUsed/>
    <w:rsid w:val="00B22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E5E"/>
  </w:style>
  <w:style w:type="paragraph" w:styleId="BalloonText">
    <w:name w:val="Balloon Text"/>
    <w:basedOn w:val="Normal"/>
    <w:link w:val="BalloonTextChar"/>
    <w:uiPriority w:val="99"/>
    <w:semiHidden/>
    <w:unhideWhenUsed/>
    <w:rsid w:val="00B2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E5E"/>
    <w:rPr>
      <w:rFonts w:ascii="Tahoma" w:hAnsi="Tahoma" w:cs="Tahoma"/>
      <w:sz w:val="16"/>
      <w:szCs w:val="16"/>
    </w:rPr>
  </w:style>
  <w:style w:type="paragraph" w:styleId="ListParagraph">
    <w:name w:val="List Paragraph"/>
    <w:basedOn w:val="Normal"/>
    <w:uiPriority w:val="34"/>
    <w:qFormat/>
    <w:rsid w:val="00564332"/>
    <w:pPr>
      <w:ind w:left="720"/>
      <w:contextualSpacing/>
    </w:pPr>
  </w:style>
  <w:style w:type="paragraph" w:customStyle="1" w:styleId="Default">
    <w:name w:val="Default"/>
    <w:rsid w:val="006A4FB7"/>
    <w:pPr>
      <w:autoSpaceDE w:val="0"/>
      <w:autoSpaceDN w:val="0"/>
      <w:adjustRightInd w:val="0"/>
      <w:spacing w:after="0" w:line="240" w:lineRule="auto"/>
    </w:pPr>
    <w:rPr>
      <w:rFonts w:ascii="Candara" w:hAnsi="Candara" w:cs="Candar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2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043F"/>
    <w:rPr>
      <w:color w:val="0000FF"/>
      <w:u w:val="single"/>
    </w:rPr>
  </w:style>
  <w:style w:type="table" w:styleId="TableGrid">
    <w:name w:val="Table Grid"/>
    <w:basedOn w:val="TableNormal"/>
    <w:uiPriority w:val="59"/>
    <w:rsid w:val="00C8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2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E5E"/>
  </w:style>
  <w:style w:type="paragraph" w:styleId="Footer">
    <w:name w:val="footer"/>
    <w:basedOn w:val="Normal"/>
    <w:link w:val="FooterChar"/>
    <w:uiPriority w:val="99"/>
    <w:unhideWhenUsed/>
    <w:rsid w:val="00B22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E5E"/>
  </w:style>
  <w:style w:type="paragraph" w:styleId="BalloonText">
    <w:name w:val="Balloon Text"/>
    <w:basedOn w:val="Normal"/>
    <w:link w:val="BalloonTextChar"/>
    <w:uiPriority w:val="99"/>
    <w:semiHidden/>
    <w:unhideWhenUsed/>
    <w:rsid w:val="00B2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E5E"/>
    <w:rPr>
      <w:rFonts w:ascii="Tahoma" w:hAnsi="Tahoma" w:cs="Tahoma"/>
      <w:sz w:val="16"/>
      <w:szCs w:val="16"/>
    </w:rPr>
  </w:style>
  <w:style w:type="paragraph" w:styleId="ListParagraph">
    <w:name w:val="List Paragraph"/>
    <w:basedOn w:val="Normal"/>
    <w:uiPriority w:val="34"/>
    <w:qFormat/>
    <w:rsid w:val="00564332"/>
    <w:pPr>
      <w:ind w:left="720"/>
      <w:contextualSpacing/>
    </w:pPr>
  </w:style>
  <w:style w:type="paragraph" w:customStyle="1" w:styleId="Default">
    <w:name w:val="Default"/>
    <w:rsid w:val="006A4FB7"/>
    <w:pPr>
      <w:autoSpaceDE w:val="0"/>
      <w:autoSpaceDN w:val="0"/>
      <w:adjustRightInd w:val="0"/>
      <w:spacing w:after="0" w:line="240" w:lineRule="auto"/>
    </w:pPr>
    <w:rPr>
      <w:rFonts w:ascii="Candara" w:hAnsi="Candara" w:cs="Canda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Glendale Community College</Company>
  <LinksUpToDate>false</LinksUpToDate>
  <CharactersWithSpaces>11819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 ybarra</dc:creator>
  <cp:lastModifiedBy>yvette ybarra</cp:lastModifiedBy>
  <cp:revision>2</cp:revision>
  <cp:lastPrinted>2014-09-03T02:30:00Z</cp:lastPrinted>
  <dcterms:created xsi:type="dcterms:W3CDTF">2014-09-23T04:33:00Z</dcterms:created>
  <dcterms:modified xsi:type="dcterms:W3CDTF">2014-09-23T04:33:00Z</dcterms:modified>
</cp:coreProperties>
</file>