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5B921342" w14:textId="77777777" w:rsidTr="002265FB">
        <w:trPr>
          <w:trHeight w:val="14159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3132"/>
            </w:tblGrid>
            <w:tr w:rsidR="007B737B" w:rsidRPr="00F8099A" w14:paraId="353B26CE" w14:textId="77777777" w:rsidTr="00C06DA0">
              <w:trPr>
                <w:trHeight w:val="1244"/>
                <w:jc w:val="center"/>
              </w:trPr>
              <w:tc>
                <w:tcPr>
                  <w:tcW w:w="3132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7C4C480A" w14:textId="375050D9" w:rsidR="007B737B" w:rsidRPr="00F8099A" w:rsidRDefault="00B71452" w:rsidP="00F90772">
                  <w:pPr>
                    <w:pStyle w:val="Subtitle"/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48BDEB26" wp14:editId="6CAAEBB5">
                        <wp:simplePos x="0" y="0"/>
                        <wp:positionH relativeFrom="column">
                          <wp:posOffset>1129030</wp:posOffset>
                        </wp:positionH>
                        <wp:positionV relativeFrom="paragraph">
                          <wp:posOffset>92075</wp:posOffset>
                        </wp:positionV>
                        <wp:extent cx="866775" cy="734060"/>
                        <wp:effectExtent l="0" t="0" r="0" b="2540"/>
                        <wp:wrapSquare wrapText="bothSides"/>
                        <wp:docPr id="11" name="Picture 11" descr="Macintosh HD:Users:Alexa:Desktop:Screen Shot 2018-03-21 at 9.04.17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Alexa:Desktop:Screen Shot 2018-03-21 at 9.04.17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34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A635C">
                    <w:t>Issue #3</w:t>
                  </w:r>
                </w:p>
                <w:p w14:paraId="157499C0" w14:textId="6A8FC8E2" w:rsidR="007B737B" w:rsidRPr="00F90772" w:rsidRDefault="005A635C" w:rsidP="00F90772">
                  <w:pPr>
                    <w:pStyle w:val="BlockText"/>
                    <w:jc w:val="center"/>
                    <w:rPr>
                      <w:color w:val="2BB28A" w:themeColor="accent1"/>
                    </w:rPr>
                  </w:pPr>
                  <w:r>
                    <w:rPr>
                      <w:color w:val="2BB28A" w:themeColor="accent1"/>
                    </w:rPr>
                    <w:t>September</w:t>
                  </w:r>
                  <w:r w:rsidR="00C06DA0" w:rsidRPr="00F90772">
                    <w:rPr>
                      <w:color w:val="2BB28A" w:themeColor="accent1"/>
                    </w:rPr>
                    <w:t xml:space="preserve"> 201</w:t>
                  </w:r>
                  <w:r w:rsidR="00D6324C">
                    <w:rPr>
                      <w:color w:val="2BB28A" w:themeColor="accent1"/>
                    </w:rPr>
                    <w:t>8</w:t>
                  </w:r>
                </w:p>
              </w:tc>
            </w:tr>
            <w:tr w:rsidR="007B737B" w:rsidRPr="00F8099A" w14:paraId="2F06953E" w14:textId="77777777" w:rsidTr="00345668">
              <w:trPr>
                <w:trHeight w:val="8139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BF02C9C" w14:textId="74E22695" w:rsidR="004D7179" w:rsidRPr="00C06DA0" w:rsidRDefault="00D6324C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Featured Workshops</w:t>
                  </w:r>
                </w:p>
                <w:p w14:paraId="55E82010" w14:textId="59ACCFF1" w:rsidR="005A635C" w:rsidRPr="00D6324C" w:rsidRDefault="00392B28" w:rsidP="00392B2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First Fridays at @ONE </w:t>
                  </w:r>
                </w:p>
                <w:p w14:paraId="2CDFAD0F" w14:textId="77777777" w:rsidR="004D7179" w:rsidRPr="00C06DA0" w:rsidRDefault="004D7179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1BFEDFDC" w14:textId="50D1FE98" w:rsidR="004D7179" w:rsidRPr="0027529B" w:rsidRDefault="00486DD5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A one-hour</w:t>
                  </w:r>
                  <w:r w:rsidR="00392B28"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, online, synchronous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workshop in </w:t>
                  </w:r>
                  <w:r w:rsidR="00345668"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various topics each first Friday of the month. </w:t>
                  </w:r>
                </w:p>
                <w:p w14:paraId="2320E543" w14:textId="108AF208" w:rsidR="00345668" w:rsidRPr="0027529B" w:rsidRDefault="00345668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Register Free: </w:t>
                  </w:r>
                </w:p>
                <w:p w14:paraId="3D73CA17" w14:textId="21FD03D1" w:rsidR="00345668" w:rsidRPr="008F59E1" w:rsidRDefault="00D2357E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0"/>
                      <w:szCs w:val="10"/>
                    </w:rPr>
                  </w:pPr>
                  <w:hyperlink r:id="rId10" w:history="1">
                    <w:r w:rsidR="0027529B" w:rsidRPr="008F59E1">
                      <w:rPr>
                        <w:rStyle w:val="Hyperlink"/>
                        <w:rFonts w:ascii="Verdana" w:hAnsi="Verdana"/>
                        <w:b/>
                        <w:sz w:val="10"/>
                        <w:szCs w:val="10"/>
                      </w:rPr>
                      <w:t>http://onlinenetworkofeducators.org/first-fridays/</w:t>
                    </w:r>
                  </w:hyperlink>
                </w:p>
                <w:p w14:paraId="1BDEB25F" w14:textId="77777777" w:rsidR="004D7179" w:rsidRPr="00C06DA0" w:rsidRDefault="004D7179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800000"/>
                      <w:sz w:val="16"/>
                      <w:szCs w:val="16"/>
                    </w:rPr>
                  </w:pPr>
                </w:p>
                <w:p w14:paraId="496DA9DF" w14:textId="7B15CFC3" w:rsidR="004D7179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 w:cs="Times New Roman"/>
                      <w:color w:val="6E7377" w:themeColor="background2" w:themeShade="80"/>
                      <w:sz w:val="23"/>
                      <w:szCs w:val="23"/>
                    </w:rPr>
                    <w:t>@ONE Facilitator</w:t>
                  </w:r>
                </w:p>
                <w:p w14:paraId="07F46693" w14:textId="303D8084" w:rsidR="00392B28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Online</w:t>
                  </w:r>
                  <w:r w:rsid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+</w:t>
                  </w:r>
                  <w:r w:rsid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  <w:r w:rsidRPr="0027529B">
                    <w:rPr>
                      <w:rFonts w:ascii="Verdana" w:hAnsi="Verdana"/>
                      <w:color w:val="6E7377" w:themeColor="background2" w:themeShade="80"/>
                      <w:sz w:val="23"/>
                      <w:szCs w:val="23"/>
                    </w:rPr>
                    <w:t>Synchronous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 </w:t>
                  </w:r>
                </w:p>
                <w:p w14:paraId="0EA4EE58" w14:textId="42F5A7DD" w:rsidR="004D7179" w:rsidRPr="0027529B" w:rsidRDefault="00392B28" w:rsidP="00F90772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</w:pP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Friday, September 7th</w:t>
                  </w:r>
                </w:p>
                <w:p w14:paraId="4431368D" w14:textId="2CDF8F3F" w:rsidR="00345668" w:rsidRPr="00345668" w:rsidRDefault="00345668" w:rsidP="00345668">
                  <w:pPr>
                    <w:shd w:val="clear" w:color="auto" w:fill="F6F6F6"/>
                    <w:jc w:val="center"/>
                    <w:rPr>
                      <w:rFonts w:ascii="Verdana" w:eastAsia="Times New Roman" w:hAnsi="Verdana" w:cs="Times New Roman"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noProof/>
                      <w:color w:val="6E7377" w:themeColor="background2" w:themeShade="80"/>
                    </w:rPr>
                    <w:drawing>
                      <wp:anchor distT="0" distB="0" distL="114300" distR="114300" simplePos="0" relativeHeight="251658240" behindDoc="0" locked="0" layoutInCell="1" allowOverlap="1" wp14:anchorId="6E17DF1B" wp14:editId="324B15DD">
                        <wp:simplePos x="0" y="0"/>
                        <wp:positionH relativeFrom="column">
                          <wp:posOffset>-67945</wp:posOffset>
                        </wp:positionH>
                        <wp:positionV relativeFrom="paragraph">
                          <wp:posOffset>264160</wp:posOffset>
                        </wp:positionV>
                        <wp:extent cx="2200910" cy="2122805"/>
                        <wp:effectExtent l="0" t="0" r="8890" b="10795"/>
                        <wp:wrapSquare wrapText="bothSides"/>
                        <wp:docPr id="2" name="Picture 2" descr="Macintosh HD:Users:Alexa:Desktop:Logo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Alexa:Desktop:Logo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910" cy="2122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26135">
                    <w:rPr>
                      <w:noProof/>
                      <w:color w:val="6E7377" w:themeColor="background2" w:themeShade="80"/>
                    </w:rPr>
                    <w:t>3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 xml:space="preserve"> Sessions: 11</w:t>
                  </w:r>
                  <w:r w:rsidR="00726135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a/12p</w:t>
                  </w:r>
                  <w:r w:rsidRPr="0027529B">
                    <w:rPr>
                      <w:rFonts w:ascii="Verdana" w:eastAsia="Times New Roman" w:hAnsi="Verdana" w:cs="Times New Roman"/>
                      <w:color w:val="6E7377" w:themeColor="background2" w:themeShade="80"/>
                      <w:sz w:val="23"/>
                      <w:szCs w:val="23"/>
                    </w:rPr>
                    <w:t>/1p</w:t>
                  </w:r>
                </w:p>
              </w:tc>
            </w:tr>
            <w:tr w:rsidR="00C06DA0" w:rsidRPr="00F8099A" w14:paraId="422974E2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178EAC06" w14:textId="0B117725" w:rsidR="00C06DA0" w:rsidRPr="00C06DA0" w:rsidRDefault="001406C7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NEW GADER Policy</w:t>
                  </w:r>
                  <w:r w:rsidR="00C06DA0" w:rsidRPr="00C06DA0">
                    <w:rPr>
                      <w:color w:val="800000"/>
                      <w:sz w:val="28"/>
                      <w:szCs w:val="28"/>
                    </w:rPr>
                    <w:t>!</w:t>
                  </w:r>
                </w:p>
                <w:p w14:paraId="1E69A4E8" w14:textId="7596C1FE" w:rsidR="005A635C" w:rsidRPr="00D6324C" w:rsidRDefault="001406C7" w:rsidP="0034566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GADER is now Due March 15, 2019!</w:t>
                  </w:r>
                </w:p>
                <w:p w14:paraId="327439C4" w14:textId="77777777" w:rsidR="00320B3B" w:rsidRPr="00C06DA0" w:rsidRDefault="00320B3B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5D1EAE2A" w14:textId="5168EC49" w:rsidR="001406C7" w:rsidRDefault="001406C7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Please review the new </w:t>
                  </w:r>
                  <w:r w:rsidR="00D6324C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GADER </w:t>
                  </w: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Policy:</w:t>
                  </w:r>
                  <w:r w:rsid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 </w:t>
                  </w:r>
                </w:p>
                <w:p w14:paraId="3EEFA81F" w14:textId="3488F0BB" w:rsidR="00D6324C" w:rsidRDefault="00D2357E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hyperlink r:id="rId12" w:history="1">
                    <w:r w:rsidR="00D6324C" w:rsidRPr="008F59E1"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4"/>
                        <w:szCs w:val="14"/>
                      </w:rPr>
                      <w:t>https://tinyurl.com/GADER-POLICY</w:t>
                    </w:r>
                  </w:hyperlink>
                  <w:r w:rsidR="00D6324C" w:rsidRPr="008F59E1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  <w:p w14:paraId="5BFE400B" w14:textId="77777777" w:rsidR="008F59E1" w:rsidRPr="008F59E1" w:rsidRDefault="008F59E1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4"/>
                      <w:szCs w:val="14"/>
                    </w:rPr>
                  </w:pPr>
                </w:p>
                <w:p w14:paraId="6C14F96F" w14:textId="5DBED4F6" w:rsidR="001406C7" w:rsidRDefault="00D6324C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Style w:val="Hyperlink"/>
                      <w:rFonts w:ascii="Verdana" w:hAnsi="Verdana"/>
                      <w:b/>
                      <w:sz w:val="14"/>
                      <w:szCs w:val="14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GADER Approved L</w:t>
                  </w:r>
                  <w:r w:rsidR="001406C7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ist: </w:t>
                  </w:r>
                  <w:hyperlink r:id="rId13" w:history="1">
                    <w:r w:rsidRPr="008F59E1">
                      <w:rPr>
                        <w:rStyle w:val="Hyperlink"/>
                        <w:rFonts w:ascii="Verdana" w:hAnsi="Verdana"/>
                        <w:b/>
                        <w:sz w:val="14"/>
                        <w:szCs w:val="14"/>
                      </w:rPr>
                      <w:t>https://tinyurl.com/GCC-GADER</w:t>
                    </w:r>
                  </w:hyperlink>
                </w:p>
                <w:p w14:paraId="2EF79BC4" w14:textId="77777777" w:rsidR="00320B3B" w:rsidRPr="00C06DA0" w:rsidRDefault="00320B3B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rPr>
                      <w:rFonts w:ascii="Verdana" w:hAnsi="Verdana"/>
                      <w:color w:val="800000"/>
                      <w:sz w:val="16"/>
                      <w:szCs w:val="16"/>
                    </w:rPr>
                  </w:pPr>
                </w:p>
                <w:p w14:paraId="2F61488F" w14:textId="636921D8" w:rsidR="00C06DA0" w:rsidRPr="00F8099A" w:rsidRDefault="00C06DA0" w:rsidP="00D6324C">
                  <w:pPr>
                    <w:shd w:val="clear" w:color="auto" w:fill="F6F6F6"/>
                  </w:pPr>
                </w:p>
              </w:tc>
            </w:tr>
          </w:tbl>
          <w:p w14:paraId="018A7F26" w14:textId="1A20E4A3" w:rsidR="00C06DA0" w:rsidRDefault="00C06DA0" w:rsidP="00F90772">
            <w:pPr>
              <w:tabs>
                <w:tab w:val="left" w:pos="2620"/>
              </w:tabs>
              <w:spacing w:after="160"/>
              <w:jc w:val="center"/>
            </w:pPr>
          </w:p>
          <w:p w14:paraId="345C7D86" w14:textId="77777777" w:rsidR="00660AD5" w:rsidRDefault="00660AD5" w:rsidP="00F90772">
            <w:pPr>
              <w:tabs>
                <w:tab w:val="left" w:pos="2620"/>
              </w:tabs>
              <w:spacing w:after="160"/>
              <w:jc w:val="center"/>
            </w:pPr>
          </w:p>
          <w:p w14:paraId="7D0E2F30" w14:textId="77777777" w:rsidR="00C51523" w:rsidRDefault="00C51523" w:rsidP="00F90772">
            <w:pPr>
              <w:tabs>
                <w:tab w:val="left" w:pos="2620"/>
              </w:tabs>
              <w:spacing w:after="160"/>
              <w:jc w:val="center"/>
            </w:pPr>
          </w:p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2"/>
            </w:tblGrid>
            <w:tr w:rsidR="00C06DA0" w:rsidRPr="00650F83" w14:paraId="40D62912" w14:textId="77777777" w:rsidTr="004A340C">
              <w:trPr>
                <w:trHeight w:val="88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43BF8E6D" w14:textId="05D61FC9" w:rsidR="00650F83" w:rsidRPr="004A340C" w:rsidRDefault="00650F83" w:rsidP="00650F83">
                  <w:pPr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</w:pPr>
                  <w:r w:rsidRPr="004A340C">
                    <w:rPr>
                      <w:rFonts w:ascii="Times New Roman" w:hAnsi="Times New Roman" w:cs="Times New Roman"/>
                      <w:color w:val="4AB391" w:themeColor="accent6" w:themeShade="BF"/>
                      <w:szCs w:val="24"/>
                    </w:rPr>
                    <w:t>Hi GCC Faculty!</w:t>
                  </w:r>
                  <w:r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Are you a DE Superstar? Might you be interested in teaching one or more workshops as part of our best practices in online teaching series? If so, we need to talk!</w:t>
                  </w:r>
                  <w:r w:rsidR="0027529B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</w:t>
                  </w:r>
                  <w:r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Please email </w:t>
                  </w:r>
                  <w:hyperlink r:id="rId14" w:history="1">
                    <w:r w:rsidRPr="004A340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defacdeve@glendale.edu</w:t>
                    </w:r>
                  </w:hyperlink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with </w:t>
                  </w:r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>the following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 xml:space="preserve"> information</w:t>
                  </w:r>
                  <w:r w:rsidR="004A340C" w:rsidRPr="004A340C">
                    <w:rPr>
                      <w:rFonts w:ascii="Times New Roman" w:hAnsi="Times New Roman" w:cs="Times New Roman"/>
                      <w:color w:val="FFFFFF" w:themeColor="background1"/>
                      <w:szCs w:val="24"/>
                    </w:rPr>
                    <w:t>:</w:t>
                  </w:r>
                </w:p>
                <w:p w14:paraId="0B08786F" w14:textId="77777777" w:rsidR="004A340C" w:rsidRPr="0027529B" w:rsidRDefault="004A340C" w:rsidP="00650F83">
                  <w:pPr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</w:pPr>
                </w:p>
                <w:p w14:paraId="26C7C969" w14:textId="2662D064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1.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Name, division, contact information.</w:t>
                  </w:r>
                </w:p>
                <w:p w14:paraId="59868481" w14:textId="2B87A956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2.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How long you’ve been teaching online, how many classes you teach online, and what type (e.g. hybrid or fully online)?</w:t>
                  </w:r>
                </w:p>
                <w:p w14:paraId="18962E05" w14:textId="4EBF0ED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3.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</w:t>
                  </w:r>
                  <w:r w:rsidR="004A340C"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 xml:space="preserve"> 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Is your course mostly OEI rubric and 508 aligned?</w:t>
                  </w:r>
                </w:p>
                <w:p w14:paraId="54703189" w14:textId="0F3121D9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2"/>
                      <w:szCs w:val="22"/>
                    </w:rPr>
                  </w:pP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4.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Would you be interested in leading workshops or other types of training on one of these topics:</w:t>
                  </w:r>
                </w:p>
                <w:p w14:paraId="6F2925B1" w14:textId="036F81BF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2"/>
                      <w:szCs w:val="22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4"/>
                    </w:rPr>
                    <w:t>   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4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make good use of pages?</w:t>
                  </w:r>
                </w:p>
                <w:p w14:paraId="1897D7BC" w14:textId="321F772B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Are you great at the Gradebook?</w:t>
                  </w:r>
                </w:p>
                <w:p w14:paraId="143C1872" w14:textId="0F2F497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know the basic four (or so) of accessibility compliance?</w:t>
                  </w:r>
                </w:p>
                <w:p w14:paraId="60829C63" w14:textId="72E4D0C3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have your online students doing collaborative projects?</w:t>
                  </w:r>
                </w:p>
                <w:p w14:paraId="0DB66D0A" w14:textId="353D60BC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Do you have an awesome homepage?</w:t>
                  </w:r>
                </w:p>
                <w:p w14:paraId="2A81E1C4" w14:textId="5D2659FA" w:rsidR="00650F83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</w:t>
                  </w:r>
                  <w:r w:rsidRPr="00650F83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Are you innovative in how you use the discussion board?</w:t>
                  </w:r>
                </w:p>
                <w:p w14:paraId="37FEB0EC" w14:textId="31075005" w:rsidR="0027529B" w:rsidRPr="00650F83" w:rsidRDefault="00650F83" w:rsidP="004A340C">
                  <w:pPr>
                    <w:spacing w:line="233" w:lineRule="atLeast"/>
                    <w:ind w:left="363" w:hanging="363"/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</w:pPr>
                  <w:r w:rsidRPr="00650F83">
                    <w:rPr>
                      <w:rFonts w:ascii="Symbol" w:hAnsi="Symbol" w:cs="Times New Roman"/>
                      <w:color w:val="FFFFFF" w:themeColor="background1"/>
                      <w:sz w:val="20"/>
                    </w:rPr>
                    <w:t></w:t>
                  </w:r>
                  <w:r w:rsidR="004A340C">
                    <w:rPr>
                      <w:rFonts w:ascii="Times New Roman" w:hAnsi="Times New Roman" w:cs="Times New Roman"/>
                      <w:color w:val="FFFFFF" w:themeColor="background1"/>
                      <w:sz w:val="20"/>
                    </w:rPr>
                    <w:t>     </w:t>
                  </w:r>
                  <w:r w:rsidRPr="00650F83">
                    <w:rPr>
                      <w:rFonts w:ascii="Calibri" w:hAnsi="Calibri" w:cs="Times New Roman"/>
                      <w:color w:val="FFFFFF" w:themeColor="background1"/>
                      <w:sz w:val="20"/>
                    </w:rPr>
                    <w:t>Looking at the OEI rubric, are there sections that you feel like you’re nailing it?</w:t>
                  </w:r>
                </w:p>
              </w:tc>
            </w:tr>
            <w:tr w:rsidR="00C06DA0" w:rsidRPr="00F8099A" w14:paraId="2804DF63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214D90B3" w14:textId="17A16804" w:rsidR="00F90772" w:rsidRDefault="00F90772" w:rsidP="004A340C">
                  <w:pPr>
                    <w:pStyle w:val="Subtitle"/>
                    <w:jc w:val="center"/>
                  </w:pPr>
                  <w:r>
                    <w:t>DE Coordinator</w:t>
                  </w:r>
                </w:p>
                <w:p w14:paraId="056B1CE5" w14:textId="4E76635B" w:rsidR="004A340C" w:rsidRDefault="004A340C" w:rsidP="004A340C">
                  <w:pPr>
                    <w:pStyle w:val="BlockHeading2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2833F0C6" wp14:editId="1419CD44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19685</wp:posOffset>
                        </wp:positionV>
                        <wp:extent cx="908050" cy="899795"/>
                        <wp:effectExtent l="0" t="0" r="6350" b="0"/>
                        <wp:wrapSquare wrapText="bothSides"/>
                        <wp:docPr id="5" name="Picture 5" descr="Macintosh HD:Users:Alexa:Desktop:Screen Shot 2018-03-21 at 9.01.01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Alexa:Desktop:Screen Shot 2018-03-21 at 9.01.01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ED05F0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54099CB5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0FCDA166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2A7BEA52" w14:textId="20479A57" w:rsidR="004A340C" w:rsidRPr="004A340C" w:rsidRDefault="004A340C" w:rsidP="004A340C">
                  <w:pPr>
                    <w:pStyle w:val="BlockHeading2"/>
                    <w:jc w:val="center"/>
                  </w:pPr>
                  <w:r>
                    <w:t xml:space="preserve">Alexa Schumacher, </w:t>
                  </w:r>
                  <w:proofErr w:type="spellStart"/>
                  <w:r>
                    <w:t>Ph.D</w:t>
                  </w:r>
                  <w:proofErr w:type="spellEnd"/>
                </w:p>
                <w:p w14:paraId="3939E4C1" w14:textId="6608AA46" w:rsidR="00F90772" w:rsidRPr="00F90772" w:rsidRDefault="00F90772" w:rsidP="004A340C">
                  <w:pPr>
                    <w:pStyle w:val="BlockHeading2"/>
                    <w:jc w:val="center"/>
                    <w:rPr>
                      <w:sz w:val="24"/>
                      <w:szCs w:val="24"/>
                    </w:rPr>
                  </w:pPr>
                  <w:r w:rsidRPr="00F90772">
                    <w:rPr>
                      <w:color w:val="317861" w:themeColor="accent6" w:themeShade="80"/>
                      <w:sz w:val="24"/>
                      <w:szCs w:val="24"/>
                    </w:rPr>
                    <w:t>de@glendale.edu</w:t>
                  </w:r>
                </w:p>
                <w:p w14:paraId="37AF41C1" w14:textId="597A535E" w:rsidR="004A340C" w:rsidRPr="00650F83" w:rsidRDefault="00F90772" w:rsidP="004A340C">
                  <w:pPr>
                    <w:tabs>
                      <w:tab w:val="left" w:pos="573"/>
                    </w:tabs>
                    <w:ind w:hanging="177"/>
                    <w:jc w:val="center"/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818-240-1000, x5298</w:t>
                  </w:r>
                  <w:r w:rsidRPr="006A1B64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br/>
                    <w:t>Fa</w:t>
                  </w:r>
                  <w:r w:rsidR="002265FB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culty Innovation Center (SV112)</w:t>
                  </w:r>
                </w:p>
                <w:p w14:paraId="2D015ACB" w14:textId="597A535E" w:rsidR="00C06DA0" w:rsidRPr="00F90772" w:rsidRDefault="00D2357E" w:rsidP="004A340C">
                  <w:pPr>
                    <w:jc w:val="center"/>
                    <w:rPr>
                      <w:rFonts w:ascii="Helvetica" w:eastAsia="Times New Roman" w:hAnsi="Helvetica" w:cs="Times New Roman"/>
                      <w:color w:val="317861" w:themeColor="accent6" w:themeShade="80"/>
                      <w:sz w:val="27"/>
                      <w:szCs w:val="27"/>
                    </w:rPr>
                  </w:pPr>
                  <w:hyperlink r:id="rId16" w:history="1">
                    <w:r w:rsidR="002265FB" w:rsidRPr="00A56F7B">
                      <w:rPr>
                        <w:rStyle w:val="Hyperlink"/>
                        <w:rFonts w:ascii="Helvetica" w:eastAsia="Times New Roman" w:hAnsi="Helvetica" w:cs="Times New Roman"/>
                        <w:sz w:val="27"/>
                        <w:szCs w:val="27"/>
                      </w:rPr>
                      <w:t>http://glendale.edu/online</w:t>
                    </w:r>
                  </w:hyperlink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2BEC7204" w14:textId="6389E510" w:rsidR="007B737B" w:rsidRPr="00F8099A" w:rsidRDefault="0009794B" w:rsidP="00F90772">
            <w:pPr>
              <w:pStyle w:val="Title"/>
              <w:spacing w:after="160"/>
              <w:jc w:val="center"/>
            </w:pPr>
            <w:r>
              <w:lastRenderedPageBreak/>
              <w:t>DE @</w:t>
            </w:r>
            <w:r w:rsidR="006F3DBD">
              <w:t xml:space="preserve"> GCC!</w:t>
            </w:r>
          </w:p>
          <w:p w14:paraId="0441CCF2" w14:textId="1A87F16A" w:rsidR="0049245E" w:rsidRPr="0049245E" w:rsidRDefault="005A635C" w:rsidP="00F90772">
            <w:pPr>
              <w:pStyle w:val="Heading1"/>
              <w:tabs>
                <w:tab w:val="left" w:pos="2961"/>
              </w:tabs>
              <w:spacing w:after="0"/>
              <w:jc w:val="center"/>
              <w:outlineLvl w:val="0"/>
              <w:rPr>
                <w:color w:val="86CDB6" w:themeColor="accent3"/>
                <w:sz w:val="10"/>
                <w:szCs w:val="10"/>
              </w:rPr>
            </w:pPr>
            <w:r w:rsidRPr="00C51523">
              <w:rPr>
                <w:sz w:val="40"/>
                <w:szCs w:val="40"/>
              </w:rPr>
              <w:t>Become Distance Education Certified!</w:t>
            </w:r>
            <w:r w:rsidR="0049245E"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688CA740" wp14:editId="76F92A19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4" o:spid="_x0000_s1026" alt="Description: 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6E77256" w14:textId="2960A74B" w:rsidR="005A635C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GCC is proud to offer 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GCC 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Faculty 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a 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free, 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4-week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,</w:t>
            </w:r>
            <w:r w:rsidR="006A528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fully online </w:t>
            </w:r>
            <w:r w:rsidRPr="00C51523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DE Certification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</w:t>
            </w:r>
            <w:r w:rsidR="000E21E3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course in partnership with the @ONE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Teach-the-Teacher Training Program</w:t>
            </w: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 – </w:t>
            </w:r>
          </w:p>
          <w:p w14:paraId="00D5FB61" w14:textId="1167FF34" w:rsidR="005A635C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</w:pP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Next Class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es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: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Sept. 10</w:t>
            </w:r>
            <w:r w:rsidR="005A635C" w:rsidRP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  <w:vertAlign w:val="superscript"/>
              </w:rPr>
              <w:t>th</w:t>
            </w:r>
            <w:r w:rsid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and Oct. 22</w:t>
            </w:r>
            <w:r w:rsidR="005A635C" w:rsidRPr="005A635C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  <w:vertAlign w:val="superscript"/>
              </w:rPr>
              <w:t>nd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!</w:t>
            </w:r>
            <w:r w:rsidR="00A163CD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</w:p>
          <w:p w14:paraId="6EE3DC69" w14:textId="264EE17F" w:rsidR="00FA7D2C" w:rsidRPr="005A635C" w:rsidRDefault="004579E1" w:rsidP="005A635C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R</w:t>
            </w:r>
            <w:r w:rsidR="00986E36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egister right </w:t>
            </w:r>
            <w:r w:rsidR="00986E36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>away</w:t>
            </w:r>
            <w:r w:rsidR="005A635C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 xml:space="preserve">: </w:t>
            </w:r>
            <w:hyperlink r:id="rId17" w:history="1"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https://tinyurl.com/DE-Certification</w:t>
              </w:r>
            </w:hyperlink>
            <w:r w:rsidR="000E21E3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0E9950A8" w14:textId="14B0F4A8" w:rsidR="00824FCD" w:rsidRDefault="00824FCD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  <w:r w:rsidRPr="00824FCD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(</w:t>
            </w:r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Completing this IOTL course will earn you 40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</w:t>
            </w:r>
            <w:proofErr w:type="spellStart"/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hrs</w:t>
            </w:r>
            <w:proofErr w:type="spellEnd"/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of Flex '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OR' a 1.25 step-in-column raise</w:t>
            </w:r>
            <w:r w:rsidR="00FA7D2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)</w:t>
            </w:r>
          </w:p>
          <w:p w14:paraId="5057A1E6" w14:textId="77777777" w:rsidR="00A163CD" w:rsidRPr="00824FCD" w:rsidRDefault="00A163CD" w:rsidP="00F90772">
            <w:pPr>
              <w:jc w:val="center"/>
              <w:rPr>
                <w:rFonts w:ascii="Times" w:eastAsia="Times New Roman" w:hAnsi="Times" w:cs="Times New Roman"/>
                <w:color w:val="auto"/>
                <w:sz w:val="14"/>
                <w:szCs w:val="14"/>
              </w:rPr>
            </w:pPr>
          </w:p>
          <w:p w14:paraId="08E0CC67" w14:textId="285BD7ED" w:rsidR="00E676E5" w:rsidRPr="00A163CD" w:rsidRDefault="005A635C" w:rsidP="00F90772">
            <w:pPr>
              <w:pStyle w:val="Image"/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33816090" wp14:editId="541B9661">
                  <wp:extent cx="4157134" cy="3116129"/>
                  <wp:effectExtent l="0" t="0" r="8890" b="8255"/>
                  <wp:docPr id="3" name="Picture 3" descr="Macintosh HD:Users:Alexa:Desktop:bigstock-E-learning-concept-Schooldesk-95422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exa:Desktop:bigstock-E-learning-concept-Schooldesk-95422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246" cy="311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ACE51" w14:textId="2AFC7E48" w:rsidR="00A163CD" w:rsidRPr="00A163CD" w:rsidRDefault="00A163CD" w:rsidP="00F90772">
            <w:pPr>
              <w:tabs>
                <w:tab w:val="left" w:pos="480"/>
              </w:tabs>
              <w:jc w:val="center"/>
              <w:rPr>
                <w:rFonts w:ascii="Verdana" w:eastAsia="Times New Roman" w:hAnsi="Verdana" w:cs="Times New Roman"/>
                <w:color w:val="4B5C69"/>
                <w:sz w:val="16"/>
                <w:szCs w:val="16"/>
                <w:shd w:val="clear" w:color="auto" w:fill="F6F6F6"/>
              </w:rPr>
            </w:pPr>
          </w:p>
          <w:p w14:paraId="6B922845" w14:textId="58EA2D9B" w:rsidR="0027529B" w:rsidRDefault="00E676E5" w:rsidP="00F90772">
            <w:pPr>
              <w:jc w:val="center"/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</w:pPr>
            <w:r w:rsidRPr="00E676E5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To be eligible to teach fully Online or Hybrid courses, instructors must be both DE Certified and DE Instruction Eligible.</w:t>
            </w:r>
            <w:r w:rsidRPr="00E676E5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 </w:t>
            </w:r>
            <w:r w:rsidRPr="0027529B">
              <w:rPr>
                <w:rFonts w:ascii="Verdana" w:eastAsia="Times New Roman" w:hAnsi="Verdana" w:cs="Times New Roman"/>
                <w:bCs/>
                <w:color w:val="4B5C69"/>
                <w:sz w:val="23"/>
                <w:szCs w:val="23"/>
                <w:shd w:val="clear" w:color="auto" w:fill="F6F6F6"/>
              </w:rPr>
              <w:t>Eligibility is maintained through the annual completion</w:t>
            </w:r>
            <w:r w:rsidRPr="0027529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 </w:t>
            </w:r>
            <w:r w:rsidR="0027529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of</w:t>
            </w:r>
            <w:r w:rsidR="0027529B"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Glendale Annual Distance Education Recertification</w:t>
            </w:r>
            <w:r w:rsid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(</w:t>
            </w:r>
            <w:r w:rsidR="0027529B"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GADER</w:t>
            </w:r>
            <w:r w:rsidRPr="00E3746E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)</w:t>
            </w:r>
            <w:r w:rsidR="0027529B">
              <w:rPr>
                <w:rFonts w:ascii="Verdana" w:eastAsia="Times New Roman" w:hAnsi="Verdana" w:cs="Times New Roman"/>
                <w:color w:val="800000"/>
                <w:sz w:val="23"/>
                <w:szCs w:val="23"/>
                <w:shd w:val="clear" w:color="auto" w:fill="F6F6F6"/>
              </w:rPr>
              <w:t xml:space="preserve">. </w:t>
            </w:r>
            <w:r w:rsidR="0027529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For full-time faculty, 6 hours, and for part-time faculty, </w:t>
            </w:r>
            <w:r w:rsidR="00343589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3</w:t>
            </w:r>
            <w:r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 </w:t>
            </w:r>
            <w:r w:rsidR="0027529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hours are needed annually.</w:t>
            </w:r>
          </w:p>
          <w:p w14:paraId="3C7FE61F" w14:textId="77777777" w:rsidR="0027529B" w:rsidRDefault="0027529B" w:rsidP="00F90772">
            <w:pPr>
              <w:jc w:val="center"/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</w:pPr>
          </w:p>
          <w:p w14:paraId="31CB9BB8" w14:textId="2AE4723F" w:rsidR="00FA7D2C" w:rsidRPr="0027529B" w:rsidRDefault="0027529B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color w:val="800000"/>
                <w:sz w:val="23"/>
                <w:szCs w:val="23"/>
                <w:shd w:val="clear" w:color="auto" w:fill="F6F6F6"/>
              </w:rPr>
              <w:t xml:space="preserve">DE </w:t>
            </w:r>
            <w:r w:rsidR="00E676E5" w:rsidRPr="0027529B">
              <w:rPr>
                <w:rFonts w:ascii="Verdana" w:eastAsia="Times New Roman" w:hAnsi="Verdana" w:cs="Times New Roman"/>
                <w:b/>
                <w:color w:val="800000"/>
                <w:sz w:val="23"/>
                <w:szCs w:val="23"/>
                <w:shd w:val="clear" w:color="auto" w:fill="F6F6F6"/>
              </w:rPr>
              <w:t xml:space="preserve">Eligibility lapses if the GADER requirement is not </w:t>
            </w:r>
            <w:r w:rsidR="00E676E5" w:rsidRP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completed </w:t>
            </w:r>
            <w:r w:rsidR="00343589" w:rsidRPr="0027529B">
              <w:rPr>
                <w:rFonts w:ascii="Verdana" w:eastAsia="Times New Roman" w:hAnsi="Verdana" w:cs="Times New Roman"/>
                <w:b/>
                <w:color w:val="800000"/>
                <w:sz w:val="23"/>
                <w:szCs w:val="23"/>
                <w:shd w:val="clear" w:color="auto" w:fill="F6F6F6"/>
              </w:rPr>
              <w:t>by</w:t>
            </w:r>
            <w:r w:rsidR="00343589" w:rsidRP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 xml:space="preserve"> </w:t>
            </w:r>
            <w:r w:rsidR="005A635C" w:rsidRP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March 15</w:t>
            </w:r>
            <w:r w:rsidR="00E676E5" w:rsidRP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, 201</w:t>
            </w:r>
            <w:r w:rsidR="005A635C" w:rsidRP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9</w:t>
            </w:r>
            <w:r w:rsidR="00FA7D2C" w:rsidRPr="0027529B">
              <w:rPr>
                <w:rFonts w:ascii="Verdana" w:eastAsia="Times New Roman" w:hAnsi="Verdana" w:cs="Times New Roman"/>
                <w:b/>
                <w:bCs/>
                <w:color w:val="800000"/>
                <w:sz w:val="23"/>
                <w:szCs w:val="23"/>
                <w:shd w:val="clear" w:color="auto" w:fill="F6F6F6"/>
              </w:rPr>
              <w:t>.</w:t>
            </w:r>
          </w:p>
          <w:p w14:paraId="49196728" w14:textId="7373DAEF" w:rsidR="000E21E3" w:rsidRPr="000E21E3" w:rsidRDefault="00D2357E" w:rsidP="00F90772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hyperlink r:id="rId19" w:history="1">
              <w:r w:rsidR="0027529B" w:rsidRPr="00A56F7B">
                <w:rPr>
                  <w:rStyle w:val="Hyperlink"/>
                  <w:rFonts w:ascii="Verdana" w:eastAsia="Times New Roman" w:hAnsi="Verdana" w:cs="Times New Roman"/>
                  <w:b/>
                  <w:bCs/>
                </w:rPr>
                <w:t>https://tinyurl.com/GCC-GADER</w:t>
              </w:r>
            </w:hyperlink>
            <w:r w:rsidR="0027529B">
              <w:rPr>
                <w:rFonts w:ascii="Verdana" w:eastAsia="Times New Roman" w:hAnsi="Verdana" w:cs="Times New Roman"/>
                <w:b/>
                <w:bCs/>
              </w:rPr>
              <w:t xml:space="preserve"> </w:t>
            </w:r>
            <w:r w:rsidR="000E21E3">
              <w:rPr>
                <w:rFonts w:ascii="Verdana" w:eastAsia="Times New Roman" w:hAnsi="Verdana" w:cs="Times New Roman"/>
                <w:b/>
                <w:bCs/>
              </w:rPr>
              <w:t xml:space="preserve">  </w:t>
            </w:r>
          </w:p>
          <w:p w14:paraId="4D01C903" w14:textId="6E974ADC" w:rsidR="00880688" w:rsidRDefault="00343589" w:rsidP="00F90772">
            <w:pPr>
              <w:jc w:val="center"/>
            </w:pPr>
            <w:r>
              <w:t xml:space="preserve"> </w:t>
            </w:r>
          </w:p>
          <w:p w14:paraId="5728CCE8" w14:textId="58895154" w:rsidR="00612328" w:rsidRPr="00986E36" w:rsidRDefault="00612328" w:rsidP="00F90772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</w:pPr>
            <w:r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Contact Me with </w:t>
            </w:r>
            <w:r w:rsidR="00320B3B"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GADER </w:t>
            </w:r>
            <w:r w:rsidRPr="00986E36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>Questions!</w:t>
            </w:r>
          </w:p>
          <w:p w14:paraId="229E7170" w14:textId="77777777" w:rsidR="00986E36" w:rsidRPr="00986E36" w:rsidRDefault="00986E36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16"/>
                <w:szCs w:val="16"/>
                <w:shd w:val="clear" w:color="auto" w:fill="F6F6F6"/>
              </w:rPr>
            </w:pPr>
          </w:p>
          <w:p w14:paraId="3E6B5665" w14:textId="62705A9B" w:rsidR="00880688" w:rsidRPr="00880688" w:rsidRDefault="00612328" w:rsidP="00880688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Style w:val="Strong"/>
                <w:rFonts w:ascii="Verdana" w:hAnsi="Verdana"/>
                <w:bCs w:val="0"/>
                <w:caps w:val="0"/>
                <w:color w:val="4B5C69"/>
                <w:sz w:val="23"/>
                <w:szCs w:val="23"/>
              </w:rPr>
            </w:pPr>
            <w:r w:rsidRPr="00E3746E">
              <w:rPr>
                <w:rStyle w:val="Strong"/>
                <w:rFonts w:ascii="Verdana" w:hAnsi="Verdana"/>
                <w:b/>
                <w:color w:val="4B5C69"/>
                <w:sz w:val="23"/>
                <w:szCs w:val="23"/>
              </w:rPr>
              <w:t>Instructor Julie Gamberg</w:t>
            </w:r>
            <w:bookmarkStart w:id="1" w:name="2"/>
            <w:bookmarkEnd w:id="1"/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> </w:t>
            </w:r>
            <w:hyperlink r:id="rId20" w:history="1">
              <w:r>
                <w:rPr>
                  <w:rStyle w:val="Hyperlink"/>
                  <w:rFonts w:ascii="Verdana" w:hAnsi="Verdana"/>
                  <w:color w:val="7D062E"/>
                  <w:sz w:val="23"/>
                  <w:szCs w:val="23"/>
                </w:rPr>
                <w:t>defacdev@glendale.edu</w:t>
              </w:r>
            </w:hyperlink>
            <w:r>
              <w:rPr>
                <w:rFonts w:ascii="Verdana" w:hAnsi="Verdana"/>
                <w:color w:val="4B5C69"/>
                <w:sz w:val="23"/>
                <w:szCs w:val="23"/>
              </w:rPr>
              <w:t> </w:t>
            </w:r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> (818) 240-1000 x5345</w:t>
            </w:r>
            <w:r>
              <w:rPr>
                <w:rFonts w:ascii="Verdana" w:hAnsi="Verdana"/>
                <w:color w:val="4B5C69"/>
                <w:sz w:val="23"/>
                <w:szCs w:val="23"/>
              </w:rPr>
              <w:br/>
              <w:t xml:space="preserve"> Faculty </w:t>
            </w:r>
            <w:r w:rsidR="005A635C">
              <w:rPr>
                <w:rFonts w:ascii="Verdana" w:hAnsi="Verdana"/>
                <w:color w:val="4B5C69"/>
                <w:sz w:val="23"/>
                <w:szCs w:val="23"/>
              </w:rPr>
              <w:t>Innovation Center (SV)</w:t>
            </w:r>
            <w:r w:rsidR="005A635C">
              <w:rPr>
                <w:rFonts w:ascii="Verdana" w:hAnsi="Verdana"/>
                <w:color w:val="4B5C69"/>
                <w:sz w:val="23"/>
                <w:szCs w:val="23"/>
              </w:rPr>
              <w:br/>
            </w:r>
          </w:p>
          <w:p w14:paraId="0C1FEC68" w14:textId="0B50D1FD" w:rsidR="00432D4E" w:rsidRDefault="005A635C" w:rsidP="00F90772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</w:pPr>
            <w:r>
              <w:rPr>
                <w:rFonts w:ascii="Verdana" w:hAnsi="Verdana"/>
                <w:noProof/>
                <w:color w:val="4B5C69"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70177182" wp14:editId="3DBE50D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-1164590</wp:posOffset>
                  </wp:positionV>
                  <wp:extent cx="1117600" cy="988695"/>
                  <wp:effectExtent l="0" t="0" r="0" b="1905"/>
                  <wp:wrapSquare wrapText="bothSides"/>
                  <wp:docPr id="6" name="Picture 6" descr="ulie Gam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lie Ga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328"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  <w:t>Recertification (GADER) + Course Design + Pedagogy + Workshops</w:t>
            </w:r>
            <w:r w:rsidR="004D7179"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  <w:t xml:space="preserve"> + PEER COURSE REVIEW + OEI</w:t>
            </w:r>
          </w:p>
          <w:p w14:paraId="1D2268E6" w14:textId="48D253BB" w:rsidR="004D7179" w:rsidRPr="000E21E3" w:rsidRDefault="000E21E3" w:rsidP="000E21E3">
            <w:pPr>
              <w:pStyle w:val="NormalWeb"/>
              <w:shd w:val="clear" w:color="auto" w:fill="F6F6F6"/>
              <w:spacing w:before="0" w:beforeAutospacing="0" w:after="240" w:afterAutospacing="0" w:line="308" w:lineRule="atLeast"/>
              <w:jc w:val="center"/>
              <w:rPr>
                <w:rFonts w:ascii="Verdana" w:hAnsi="Verdana"/>
                <w:color w:val="4B5C69"/>
                <w:sz w:val="23"/>
                <w:szCs w:val="23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9EDFB7" wp14:editId="54AD8BC6">
                  <wp:extent cx="4905375" cy="1159933"/>
                  <wp:effectExtent l="0" t="0" r="0" b="8890"/>
                  <wp:docPr id="10" name="Picture 10" descr="Macintosh HD:Users:Alexa:Desktop:Show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lexa:Desktop:Show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587" cy="115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9A70E" w14:textId="4C1F08E9" w:rsidR="00432D4E" w:rsidRPr="0027529B" w:rsidRDefault="00432D4E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 w:val="26"/>
                <w:szCs w:val="26"/>
              </w:rPr>
            </w:pPr>
            <w:r w:rsidRPr="0027529B">
              <w:rPr>
                <w:rFonts w:ascii="Verdana" w:hAnsi="Verdana" w:cs="Times New Roman"/>
                <w:b/>
                <w:bCs/>
                <w:color w:val="2BB28A" w:themeColor="accent1"/>
                <w:sz w:val="26"/>
                <w:szCs w:val="26"/>
              </w:rPr>
              <w:t>DE Community of Practice…How does it work?</w:t>
            </w:r>
          </w:p>
          <w:p w14:paraId="0770AD86" w14:textId="77777777" w:rsidR="000E21E3" w:rsidRDefault="000E21E3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2BB28A" w:themeColor="accent1"/>
                <w:szCs w:val="24"/>
              </w:rPr>
            </w:pPr>
          </w:p>
          <w:p w14:paraId="503AB620" w14:textId="7B3EDCD1" w:rsidR="00432D4E" w:rsidRPr="0027529B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</w:pP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The Distance Education </w:t>
            </w:r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Community of Practice (</w:t>
            </w:r>
            <w:proofErr w:type="spellStart"/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CoP</w:t>
            </w:r>
            <w:proofErr w:type="spellEnd"/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)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at GCC is organized within a Canvas course of the same name. All DE certified faculty have been added to the course. If you do not see the course or your dashboard, contact </w:t>
            </w:r>
            <w:hyperlink r:id="rId23" w:history="1">
              <w:r w:rsidR="000E21E3" w:rsidRPr="0027529B">
                <w:rPr>
                  <w:rStyle w:val="Hyperlink"/>
                  <w:rFonts w:ascii="Verdana" w:eastAsia="Times New Roman" w:hAnsi="Verdana" w:cs="Times New Roman"/>
                  <w:color w:val="2BB28A" w:themeColor="accent1"/>
                  <w:szCs w:val="24"/>
                </w:rPr>
                <w:t>defacdev@glendale.edu</w:t>
              </w:r>
            </w:hyperlink>
            <w:r w:rsidR="000E21E3"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>to be added.</w:t>
            </w:r>
          </w:p>
          <w:p w14:paraId="6B044162" w14:textId="77777777" w:rsidR="000E21E3" w:rsidRPr="00345668" w:rsidRDefault="000E21E3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Cs w:val="24"/>
              </w:rPr>
            </w:pPr>
          </w:p>
          <w:p w14:paraId="41637559" w14:textId="0AE70A67" w:rsidR="00432D4E" w:rsidRPr="0027529B" w:rsidRDefault="00432D4E" w:rsidP="00F90772">
            <w:pPr>
              <w:shd w:val="clear" w:color="auto" w:fill="F6F6F6"/>
              <w:spacing w:after="240" w:line="308" w:lineRule="atLeast"/>
              <w:jc w:val="center"/>
              <w:rPr>
                <w:rFonts w:ascii="Verdana" w:hAnsi="Verdana" w:cs="Times New Roman"/>
                <w:color w:val="800000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All Community of Practice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(</w:t>
            </w:r>
            <w:proofErr w:type="spellStart"/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CoP</w:t>
            </w:r>
            <w:proofErr w:type="spellEnd"/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) 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Modules have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3 P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arts</w:t>
            </w:r>
            <w:r w:rsidRPr="0027529B">
              <w:rPr>
                <w:rFonts w:ascii="Verdana" w:hAnsi="Verdana" w:cs="Times New Roman"/>
                <w:color w:val="800000"/>
                <w:sz w:val="23"/>
                <w:szCs w:val="23"/>
              </w:rPr>
              <w:t>:</w:t>
            </w:r>
          </w:p>
          <w:p w14:paraId="1F99BC43" w14:textId="78BC118C" w:rsidR="00432D4E" w:rsidRPr="00432D4E" w:rsidRDefault="00432D4E" w:rsidP="004835D9">
            <w:pPr>
              <w:shd w:val="clear" w:color="auto" w:fill="F6F6F6"/>
              <w:spacing w:after="240" w:line="308" w:lineRule="atLeast"/>
              <w:ind w:left="600"/>
              <w:jc w:val="center"/>
              <w:rPr>
                <w:rFonts w:ascii="Verdana" w:hAnsi="Verdana" w:cs="Times New Roman"/>
                <w:color w:val="4B5C69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Read or Watch something in advance of meeting </w:t>
            </w:r>
            <w:r w:rsidR="002265F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Discuss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something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in advance of meeting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    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Meet </w:t>
            </w:r>
            <w:r w:rsidR="0027529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face-to-face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Faculty Innovation Center, SV 105; participation by Zoom welcome)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>!</w:t>
            </w:r>
          </w:p>
          <w:p w14:paraId="3205FAF0" w14:textId="77777777" w:rsidR="004835D9" w:rsidRDefault="00432D4E" w:rsidP="00F90772">
            <w:pPr>
              <w:jc w:val="center"/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</w:pPr>
            <w:r w:rsidRPr="00432D4E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You will be awarded </w:t>
            </w:r>
            <w:r w:rsidR="002265F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3</w:t>
            </w:r>
            <w:r w:rsidRPr="00432D4E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 hours of GADER for each Module. </w:t>
            </w:r>
          </w:p>
          <w:p w14:paraId="371CBD8A" w14:textId="18C5DBA8" w:rsidR="003424A7" w:rsidRDefault="00432D4E" w:rsidP="00F90772">
            <w:pPr>
              <w:jc w:val="center"/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</w:pPr>
            <w:r w:rsidRPr="00432D4E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If you cannot come to the meeting, you can still be awarded </w:t>
            </w:r>
            <w:r w:rsidR="004835D9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2</w:t>
            </w:r>
            <w:r w:rsidRPr="00432D4E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 hours of GADER; however, you cannot be awarded GADER for attending the </w:t>
            </w:r>
            <w:r w:rsidR="0027529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face-to-face </w:t>
            </w:r>
            <w:r w:rsidRPr="00432D4E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meeting without doing the </w:t>
            </w:r>
            <w:r w:rsidR="0027529B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online meeting work</w:t>
            </w:r>
            <w:r w:rsidRPr="00432D4E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 in advance.</w:t>
            </w:r>
          </w:p>
          <w:p w14:paraId="6DDA50C7" w14:textId="77777777" w:rsidR="003424A7" w:rsidRPr="003424A7" w:rsidRDefault="003424A7" w:rsidP="00F90772">
            <w:pPr>
              <w:ind w:firstLine="720"/>
              <w:jc w:val="center"/>
              <w:rPr>
                <w:rFonts w:ascii="Verdana" w:eastAsia="Times New Roman" w:hAnsi="Verdana" w:cs="Times New Roman"/>
                <w:color w:val="4B5C69"/>
                <w:sz w:val="16"/>
                <w:szCs w:val="16"/>
                <w:shd w:val="clear" w:color="auto" w:fill="F6F6F6"/>
              </w:rPr>
            </w:pPr>
          </w:p>
          <w:p w14:paraId="6A32107B" w14:textId="5C29E7B4" w:rsidR="002265FB" w:rsidRPr="00680D14" w:rsidRDefault="003424A7" w:rsidP="00680D14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680D14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This </w:t>
            </w:r>
            <w:r w:rsidR="0027529B" w:rsidRPr="00680D14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fall</w:t>
            </w:r>
            <w:r w:rsidRPr="00680D14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, lunch will be served at each </w:t>
            </w:r>
            <w:r w:rsidR="00680D14" w:rsidRPr="00680D14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face-to-face GADER meeting</w:t>
            </w:r>
            <w:r w:rsidR="002265FB" w:rsidRPr="00680D14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.</w:t>
            </w:r>
            <w:r w:rsidR="00680D14"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 xml:space="preserve"> Check the GADER page for all dates and times! </w:t>
            </w:r>
          </w:p>
          <w:p w14:paraId="3E5524C9" w14:textId="297E2536" w:rsidR="003424A7" w:rsidRDefault="003424A7" w:rsidP="00345668">
            <w:pPr>
              <w:jc w:val="center"/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color w:val="4B5C69"/>
                <w:sz w:val="23"/>
                <w:szCs w:val="23"/>
                <w:shd w:val="clear" w:color="auto" w:fill="F6F6F6"/>
              </w:rPr>
              <w:t>If you would like lunch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>,</w:t>
            </w:r>
            <w:r w:rsidRPr="0027529B">
              <w:rPr>
                <w:rStyle w:val="apple-converted-space"/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> 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 xml:space="preserve">please be sure to participate in the </w:t>
            </w:r>
            <w:r w:rsidR="0027529B" w:rsidRPr="0027529B">
              <w:rPr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 xml:space="preserve">online meetings 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 xml:space="preserve">and also RSVP a minimum of 72 hours </w:t>
            </w:r>
            <w:r w:rsidR="00986E36" w:rsidRPr="0027529B">
              <w:rPr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>in advance</w:t>
            </w:r>
            <w:r w:rsidR="0027529B" w:rsidRPr="0027529B">
              <w:rPr>
                <w:rFonts w:ascii="Verdana" w:eastAsia="Times New Roman" w:hAnsi="Verdana" w:cs="Times New Roman"/>
                <w:color w:val="6E7377" w:themeColor="background2" w:themeShade="80"/>
                <w:sz w:val="23"/>
                <w:szCs w:val="23"/>
                <w:shd w:val="clear" w:color="auto" w:fill="F6F6F6"/>
              </w:rPr>
              <w:t xml:space="preserve"> for free lunch</w:t>
            </w:r>
            <w:r w:rsidR="008212D2">
              <w:rPr>
                <w:rFonts w:ascii="Verdana" w:eastAsia="Times New Roman" w:hAnsi="Verdana" w:cs="Times New Roman"/>
                <w:color w:val="6E7377" w:themeColor="background2" w:themeShade="80"/>
                <w:sz w:val="20"/>
                <w:shd w:val="clear" w:color="auto" w:fill="F6F6F6"/>
              </w:rPr>
              <w:t>.</w:t>
            </w:r>
          </w:p>
          <w:p w14:paraId="08844145" w14:textId="54C8BA80" w:rsidR="008212D2" w:rsidRPr="008212D2" w:rsidRDefault="00D2357E" w:rsidP="008212D2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hyperlink r:id="rId24" w:history="1">
              <w:r w:rsidR="008212D2" w:rsidRPr="00A56F7B">
                <w:rPr>
                  <w:rStyle w:val="Hyperlink"/>
                  <w:rFonts w:ascii="Verdana" w:eastAsia="Times New Roman" w:hAnsi="Verdana" w:cs="Times New Roman"/>
                  <w:b/>
                  <w:bCs/>
                </w:rPr>
                <w:t>https://tinyurl.com/GCC-GADER</w:t>
              </w:r>
            </w:hyperlink>
            <w:r w:rsidR="008212D2">
              <w:rPr>
                <w:rFonts w:ascii="Verdana" w:eastAsia="Times New Roman" w:hAnsi="Verdana" w:cs="Times New Roman"/>
                <w:b/>
                <w:bCs/>
              </w:rPr>
              <w:t xml:space="preserve">   </w:t>
            </w:r>
          </w:p>
          <w:p w14:paraId="3DD2844A" w14:textId="7ADE6917" w:rsidR="00434A26" w:rsidRPr="008F59E1" w:rsidRDefault="00345668" w:rsidP="008F59E1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33A79073" w14:textId="77777777" w:rsidR="008212D2" w:rsidRPr="008212D2" w:rsidRDefault="008212D2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 w:val="18"/>
                <w:szCs w:val="18"/>
              </w:rPr>
            </w:pPr>
          </w:p>
          <w:p w14:paraId="769C4143" w14:textId="5185ED4F" w:rsidR="00345668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</w:pPr>
            <w:r w:rsidRPr="00345668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>@ONE Professional Development</w:t>
            </w:r>
            <w:r w:rsidR="000E21E3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 xml:space="preserve"> for GADER</w:t>
            </w:r>
          </w:p>
          <w:p w14:paraId="01C1AE3D" w14:textId="77777777" w:rsidR="000E21E3" w:rsidRDefault="00345668" w:rsidP="000E21E3">
            <w:pPr>
              <w:shd w:val="clear" w:color="auto" w:fill="F6F6F6"/>
              <w:jc w:val="center"/>
              <w:rPr>
                <w:rFonts w:ascii="Verdana" w:hAnsi="Verdana"/>
                <w:color w:val="6E7377" w:themeColor="background2" w:themeShade="80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>You may take a professional development course at @ONE.</w:t>
            </w:r>
          </w:p>
          <w:p w14:paraId="34DB0EB0" w14:textId="7E46010B" w:rsidR="00345668" w:rsidRPr="00345668" w:rsidRDefault="00345668" w:rsidP="000E21E3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 xml:space="preserve"> </w:t>
            </w:r>
          </w:p>
          <w:p w14:paraId="76A751CA" w14:textId="309262A0" w:rsidR="00345668" w:rsidRDefault="00345668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These</w:t>
            </w:r>
            <w:r w:rsidRPr="00345668">
              <w:rPr>
                <w:rStyle w:val="Strong"/>
                <w:rFonts w:ascii="Verdana" w:hAnsi="Verdana"/>
                <w:color w:val="6E7377" w:themeColor="background2" w:themeShade="80"/>
                <w:sz w:val="24"/>
                <w:szCs w:val="24"/>
              </w:rPr>
              <w:t xml:space="preserve"> </w:t>
            </w:r>
            <w:r w:rsidR="008F59E1" w:rsidRPr="008F59E1">
              <w:rPr>
                <w:rStyle w:val="Strong"/>
                <w:rFonts w:ascii="Verdana" w:hAnsi="Verdana"/>
                <w:b/>
                <w:caps w:val="0"/>
                <w:color w:val="800000"/>
                <w:sz w:val="24"/>
                <w:szCs w:val="24"/>
              </w:rPr>
              <w:t>@ONE</w:t>
            </w:r>
            <w:r w:rsidRPr="008F59E1">
              <w:rPr>
                <w:rStyle w:val="Strong"/>
                <w:rFonts w:ascii="Verdana" w:hAnsi="Verdana"/>
                <w:color w:val="800000"/>
                <w:sz w:val="24"/>
                <w:szCs w:val="24"/>
              </w:rPr>
              <w:t> </w:t>
            </w: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courses are high quality professional development, and you are strongly encouraged to consider taking one or more if you plan to continue teaching online.</w:t>
            </w:r>
          </w:p>
          <w:p w14:paraId="5029ECF7" w14:textId="3FC5715B" w:rsidR="00434A26" w:rsidRDefault="00D2357E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  <w:hyperlink r:id="rId25" w:history="1">
              <w:r w:rsidR="008F59E1" w:rsidRPr="00E85CAA">
                <w:rPr>
                  <w:rStyle w:val="Hyperlink"/>
                  <w:rFonts w:ascii="Verdana" w:hAnsi="Verdana" w:cs="Arial"/>
                  <w:b/>
                  <w:sz w:val="18"/>
                  <w:szCs w:val="18"/>
                </w:rPr>
                <w:t>http://onlinenetworkofeducators.org/pd/registration-introduction/</w:t>
              </w:r>
            </w:hyperlink>
          </w:p>
          <w:p w14:paraId="417296CF" w14:textId="77777777" w:rsidR="008F59E1" w:rsidRPr="008F59E1" w:rsidRDefault="008F59E1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</w:p>
          <w:p w14:paraId="5365C20E" w14:textId="01D27D90" w:rsidR="002265FB" w:rsidRDefault="002265FB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58A467AB" w14:textId="77777777" w:rsidR="0040507F" w:rsidRPr="008212D2" w:rsidRDefault="0040507F" w:rsidP="00434A26">
            <w:pPr>
              <w:shd w:val="clear" w:color="auto" w:fill="F6F6F6"/>
              <w:rPr>
                <w:rFonts w:ascii="Verdana" w:hAnsi="Verdana" w:cs="Times New Roman"/>
                <w:b/>
                <w:color w:val="800000"/>
                <w:sz w:val="16"/>
                <w:szCs w:val="16"/>
              </w:rPr>
            </w:pPr>
          </w:p>
          <w:p w14:paraId="5B84116A" w14:textId="10668485" w:rsidR="00880688" w:rsidRDefault="000E21E3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Need</w:t>
            </w:r>
            <w:r w:rsidR="00FA7D2C"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 xml:space="preserve"> Canvas Tech Support?</w:t>
            </w:r>
          </w:p>
          <w:p w14:paraId="29DC878E" w14:textId="59DE3719" w:rsidR="0027529B" w:rsidRDefault="00D2357E" w:rsidP="00434A26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hyperlink r:id="rId26" w:history="1"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https://tinyurl.com/CanvasTechSupport</w:t>
              </w:r>
            </w:hyperlink>
          </w:p>
          <w:p w14:paraId="4694F544" w14:textId="13FEE982" w:rsidR="00434A26" w:rsidRPr="0027529B" w:rsidRDefault="00434A26" w:rsidP="00434A26">
            <w:pPr>
              <w:shd w:val="clear" w:color="auto" w:fill="F6F6F6"/>
              <w:rPr>
                <w:rFonts w:ascii="Verdana" w:eastAsia="Times New Roman" w:hAnsi="Verdana" w:cs="Times New Roman"/>
                <w:b/>
                <w:bCs/>
                <w:sz w:val="20"/>
              </w:rPr>
            </w:pPr>
          </w:p>
        </w:tc>
      </w:tr>
    </w:tbl>
    <w:p w14:paraId="6EB38FFE" w14:textId="1DAF1CA5" w:rsidR="00542156" w:rsidRPr="006A1B64" w:rsidRDefault="00255247" w:rsidP="00255247">
      <w:pPr>
        <w:tabs>
          <w:tab w:val="left" w:pos="1080"/>
        </w:tabs>
        <w:jc w:val="center"/>
      </w:pPr>
      <w:r>
        <w:rPr>
          <w:rFonts w:ascii="Verdana" w:hAnsi="Verdana" w:cs="Times New Roman"/>
          <w:color w:val="4B5C69"/>
          <w:sz w:val="23"/>
          <w:szCs w:val="23"/>
        </w:rPr>
        <w:lastRenderedPageBreak/>
        <w:t>Page 2</w:t>
      </w:r>
    </w:p>
    <w:sectPr w:rsidR="00542156" w:rsidRPr="006A1B64" w:rsidSect="00E3746E">
      <w:pgSz w:w="12240" w:h="15840" w:code="1"/>
      <w:pgMar w:top="360" w:right="691" w:bottom="72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1406C7" w:rsidRDefault="001406C7" w:rsidP="00D04819">
      <w:pPr>
        <w:spacing w:after="0" w:line="240" w:lineRule="auto"/>
      </w:pPr>
      <w:r>
        <w:separator/>
      </w:r>
    </w:p>
    <w:p w14:paraId="4FF2BD58" w14:textId="77777777" w:rsidR="001406C7" w:rsidRDefault="001406C7"/>
  </w:endnote>
  <w:endnote w:type="continuationSeparator" w:id="0">
    <w:p w14:paraId="52E4F507" w14:textId="77777777" w:rsidR="001406C7" w:rsidRDefault="001406C7" w:rsidP="00D04819">
      <w:pPr>
        <w:spacing w:after="0" w:line="240" w:lineRule="auto"/>
      </w:pPr>
      <w:r>
        <w:continuationSeparator/>
      </w:r>
    </w:p>
    <w:p w14:paraId="3498FD56" w14:textId="77777777" w:rsidR="001406C7" w:rsidRDefault="00140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1406C7" w:rsidRDefault="001406C7" w:rsidP="00D04819">
      <w:pPr>
        <w:spacing w:after="0" w:line="240" w:lineRule="auto"/>
      </w:pPr>
      <w:r>
        <w:separator/>
      </w:r>
    </w:p>
    <w:p w14:paraId="5EC5313D" w14:textId="77777777" w:rsidR="001406C7" w:rsidRDefault="001406C7"/>
  </w:footnote>
  <w:footnote w:type="continuationSeparator" w:id="0">
    <w:p w14:paraId="464DC7AD" w14:textId="77777777" w:rsidR="001406C7" w:rsidRDefault="001406C7" w:rsidP="00D04819">
      <w:pPr>
        <w:spacing w:after="0" w:line="240" w:lineRule="auto"/>
      </w:pPr>
      <w:r>
        <w:continuationSeparator/>
      </w:r>
    </w:p>
    <w:p w14:paraId="30F20F37" w14:textId="77777777" w:rsidR="001406C7" w:rsidRDefault="001406C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1lNlur2+40rWR8hWVadEfx3tjD8=" w:salt="6/3JaYTr5y2A7jh3YN4K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3367A"/>
    <w:rsid w:val="00041D52"/>
    <w:rsid w:val="00047E02"/>
    <w:rsid w:val="00052A61"/>
    <w:rsid w:val="0006650E"/>
    <w:rsid w:val="00076ED4"/>
    <w:rsid w:val="00086103"/>
    <w:rsid w:val="0009794B"/>
    <w:rsid w:val="000A2C77"/>
    <w:rsid w:val="000E0995"/>
    <w:rsid w:val="000E21E3"/>
    <w:rsid w:val="000F19F2"/>
    <w:rsid w:val="00102AE2"/>
    <w:rsid w:val="00104116"/>
    <w:rsid w:val="00106C5E"/>
    <w:rsid w:val="00121925"/>
    <w:rsid w:val="001406C7"/>
    <w:rsid w:val="001459B7"/>
    <w:rsid w:val="00153659"/>
    <w:rsid w:val="00161D2B"/>
    <w:rsid w:val="00164D7A"/>
    <w:rsid w:val="001A1FBD"/>
    <w:rsid w:val="001E5275"/>
    <w:rsid w:val="002265FB"/>
    <w:rsid w:val="0023068C"/>
    <w:rsid w:val="00240F23"/>
    <w:rsid w:val="00255247"/>
    <w:rsid w:val="0026457F"/>
    <w:rsid w:val="0027529B"/>
    <w:rsid w:val="00277ECF"/>
    <w:rsid w:val="00290ACF"/>
    <w:rsid w:val="00291553"/>
    <w:rsid w:val="0029481C"/>
    <w:rsid w:val="00295DF6"/>
    <w:rsid w:val="002B149E"/>
    <w:rsid w:val="002C19F2"/>
    <w:rsid w:val="002D1808"/>
    <w:rsid w:val="002D423E"/>
    <w:rsid w:val="002D6612"/>
    <w:rsid w:val="002E76DB"/>
    <w:rsid w:val="002F6E0D"/>
    <w:rsid w:val="002F710F"/>
    <w:rsid w:val="00320B3B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718D1"/>
    <w:rsid w:val="00392B28"/>
    <w:rsid w:val="003A790A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21B6A"/>
    <w:rsid w:val="005239BA"/>
    <w:rsid w:val="00542156"/>
    <w:rsid w:val="0055758D"/>
    <w:rsid w:val="005612AD"/>
    <w:rsid w:val="00565E97"/>
    <w:rsid w:val="00575327"/>
    <w:rsid w:val="00580226"/>
    <w:rsid w:val="00582E88"/>
    <w:rsid w:val="0058303C"/>
    <w:rsid w:val="00590B3C"/>
    <w:rsid w:val="00595B03"/>
    <w:rsid w:val="005A4635"/>
    <w:rsid w:val="005A635C"/>
    <w:rsid w:val="005B383C"/>
    <w:rsid w:val="005C5911"/>
    <w:rsid w:val="005D02C6"/>
    <w:rsid w:val="005D0CD9"/>
    <w:rsid w:val="005D6AF3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41B0"/>
    <w:rsid w:val="00692E2D"/>
    <w:rsid w:val="006A1B64"/>
    <w:rsid w:val="006A5066"/>
    <w:rsid w:val="006A5283"/>
    <w:rsid w:val="006B0CC3"/>
    <w:rsid w:val="006E497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15D51"/>
    <w:rsid w:val="0092141A"/>
    <w:rsid w:val="00924CC6"/>
    <w:rsid w:val="0094254E"/>
    <w:rsid w:val="00943A5B"/>
    <w:rsid w:val="00952695"/>
    <w:rsid w:val="009652C1"/>
    <w:rsid w:val="009660DB"/>
    <w:rsid w:val="00972380"/>
    <w:rsid w:val="00980F77"/>
    <w:rsid w:val="0098412C"/>
    <w:rsid w:val="00986E36"/>
    <w:rsid w:val="009A6436"/>
    <w:rsid w:val="009B3DE0"/>
    <w:rsid w:val="009B46C1"/>
    <w:rsid w:val="009B58F7"/>
    <w:rsid w:val="009B7231"/>
    <w:rsid w:val="009D6CD6"/>
    <w:rsid w:val="009E4F4F"/>
    <w:rsid w:val="009F77DA"/>
    <w:rsid w:val="00A163CD"/>
    <w:rsid w:val="00A314F0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E020E"/>
    <w:rsid w:val="00AE1483"/>
    <w:rsid w:val="00AE702E"/>
    <w:rsid w:val="00B01D23"/>
    <w:rsid w:val="00B02101"/>
    <w:rsid w:val="00B12CE4"/>
    <w:rsid w:val="00B14894"/>
    <w:rsid w:val="00B315A7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C027F1"/>
    <w:rsid w:val="00C06DA0"/>
    <w:rsid w:val="00C429CB"/>
    <w:rsid w:val="00C51523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2357E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7D2C"/>
    <w:rsid w:val="00FC6C12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jgamberg@glendale.edu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6.gif"/><Relationship Id="rId23" Type="http://schemas.openxmlformats.org/officeDocument/2006/relationships/hyperlink" Target="mailto:defacdev@glendale.edu" TargetMode="External"/><Relationship Id="rId24" Type="http://schemas.openxmlformats.org/officeDocument/2006/relationships/hyperlink" Target="https://tinyurl.com/GCC-GADER" TargetMode="External"/><Relationship Id="rId25" Type="http://schemas.openxmlformats.org/officeDocument/2006/relationships/hyperlink" Target="http://onlinenetworkofeducators.org/pd/registration-introduction/" TargetMode="External"/><Relationship Id="rId26" Type="http://schemas.openxmlformats.org/officeDocument/2006/relationships/hyperlink" Target="https://tinyurl.com/CanvasTechSupport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onlinenetworkofeducators.org/first-fridays/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s://tinyurl.com/GADER-POLICY" TargetMode="External"/><Relationship Id="rId13" Type="http://schemas.openxmlformats.org/officeDocument/2006/relationships/hyperlink" Target="https://tinyurl.com/GCC-GADER" TargetMode="External"/><Relationship Id="rId14" Type="http://schemas.openxmlformats.org/officeDocument/2006/relationships/hyperlink" Target="mailto:defacdeve@glendale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://glendale.edu/online" TargetMode="External"/><Relationship Id="rId17" Type="http://schemas.openxmlformats.org/officeDocument/2006/relationships/hyperlink" Target="https://tinyurl.com/DE-Certification" TargetMode="External"/><Relationship Id="rId18" Type="http://schemas.openxmlformats.org/officeDocument/2006/relationships/image" Target="media/image4.jpeg"/><Relationship Id="rId19" Type="http://schemas.openxmlformats.org/officeDocument/2006/relationships/hyperlink" Target="https://tinyurl.com/GCC-GADER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E816-9786-594A-9423-A2F7AE85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14</TotalTime>
  <Pages>2</Pages>
  <Words>749</Words>
  <Characters>4274</Characters>
  <Application>Microsoft Macintosh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14</cp:revision>
  <cp:lastPrinted>2018-08-11T04:09:00Z</cp:lastPrinted>
  <dcterms:created xsi:type="dcterms:W3CDTF">2018-08-11T04:09:00Z</dcterms:created>
  <dcterms:modified xsi:type="dcterms:W3CDTF">2018-09-02T21:56:00Z</dcterms:modified>
</cp:coreProperties>
</file>