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4E" w:rsidRDefault="00B9794E"/>
    <w:p w:rsidR="007D62EA" w:rsidRDefault="007D62EA"/>
    <w:p w:rsidR="007D62EA" w:rsidRDefault="007D62EA"/>
    <w:p w:rsidR="00B9794E" w:rsidRPr="006F29EA" w:rsidRDefault="00B9794E">
      <w:pPr>
        <w:jc w:val="center"/>
        <w:rPr>
          <w:sz w:val="28"/>
          <w:szCs w:val="28"/>
        </w:rPr>
      </w:pPr>
      <w:r w:rsidRPr="006F29EA">
        <w:rPr>
          <w:b/>
          <w:bCs/>
          <w:sz w:val="28"/>
          <w:szCs w:val="28"/>
          <w:u w:val="single"/>
        </w:rPr>
        <w:t>COURSE OUTLINE</w:t>
      </w:r>
    </w:p>
    <w:p w:rsidR="00B9794E" w:rsidRDefault="00B9794E">
      <w:pPr>
        <w:jc w:val="center"/>
      </w:pPr>
    </w:p>
    <w:p w:rsidR="00B9794E" w:rsidRPr="006F29EA" w:rsidRDefault="00B9794E">
      <w:pPr>
        <w:jc w:val="center"/>
        <w:rPr>
          <w:b/>
        </w:rPr>
      </w:pPr>
      <w:r w:rsidRPr="006F29EA">
        <w:rPr>
          <w:b/>
        </w:rPr>
        <w:t xml:space="preserve">English 109 </w:t>
      </w:r>
    </w:p>
    <w:p w:rsidR="00B9794E" w:rsidRPr="006F29EA" w:rsidRDefault="00B9794E">
      <w:pPr>
        <w:jc w:val="center"/>
        <w:rPr>
          <w:b/>
        </w:rPr>
      </w:pPr>
      <w:r w:rsidRPr="006F29EA">
        <w:rPr>
          <w:b/>
        </w:rPr>
        <w:t>Introduction to Literature of the Western World</w:t>
      </w:r>
    </w:p>
    <w:p w:rsidR="00B9794E" w:rsidRDefault="00B9794E">
      <w:pPr>
        <w:jc w:val="center"/>
      </w:pPr>
    </w:p>
    <w:p w:rsidR="00B9794E" w:rsidRPr="006F29EA" w:rsidRDefault="00B9794E">
      <w:pPr>
        <w:numPr>
          <w:ilvl w:val="0"/>
          <w:numId w:val="1"/>
        </w:numPr>
        <w:rPr>
          <w:b/>
          <w:u w:val="single"/>
        </w:rPr>
      </w:pPr>
      <w:r w:rsidRPr="006F29EA">
        <w:rPr>
          <w:b/>
          <w:u w:val="single"/>
        </w:rPr>
        <w:t>Catalog Statement</w:t>
      </w:r>
    </w:p>
    <w:p w:rsidR="00B9794E" w:rsidRDefault="00B9794E">
      <w:pPr>
        <w:rPr>
          <w:u w:val="single"/>
        </w:rPr>
      </w:pPr>
    </w:p>
    <w:p w:rsidR="00B9794E" w:rsidRDefault="00B9794E">
      <w:pPr>
        <w:ind w:left="1080"/>
      </w:pPr>
      <w:r>
        <w:t>English 109 is a survey of the literature of the Western World from ancient times to the end of the Renaissance.  It includes selections from the Old and New Testaments; Celtic, Germanic, Norse, and French mythologies; and representative works from the Middle Ages and the Renaissance.  Emphasis is placed upon the Greek and Roman classics.</w:t>
      </w:r>
    </w:p>
    <w:p w:rsidR="00B9794E" w:rsidRDefault="00B9794E">
      <w:pPr>
        <w:ind w:left="1080"/>
      </w:pPr>
    </w:p>
    <w:p w:rsidR="00B9794E" w:rsidRDefault="00B9794E">
      <w:pPr>
        <w:ind w:left="1080"/>
      </w:pPr>
      <w:r>
        <w:t>Units: 3</w:t>
      </w:r>
      <w:r w:rsidR="00FC6D09">
        <w:t>.0</w:t>
      </w:r>
    </w:p>
    <w:p w:rsidR="00B9794E" w:rsidRDefault="00B9794E">
      <w:pPr>
        <w:ind w:left="1080"/>
      </w:pPr>
      <w:r>
        <w:t>Lecture Hours: 3</w:t>
      </w:r>
      <w:r w:rsidR="00FC6D09">
        <w:t>.0</w:t>
      </w:r>
    </w:p>
    <w:p w:rsidR="00B9794E" w:rsidRDefault="00B9794E">
      <w:pPr>
        <w:ind w:left="1080"/>
      </w:pPr>
    </w:p>
    <w:p w:rsidR="00B9794E" w:rsidRDefault="00B9794E">
      <w:pPr>
        <w:ind w:left="1080"/>
      </w:pPr>
      <w:r>
        <w:t>Prer</w:t>
      </w:r>
      <w:r w:rsidR="00FC6D09">
        <w:t>equisite:  Eligibility for English</w:t>
      </w:r>
      <w:r>
        <w:t xml:space="preserve"> 101</w:t>
      </w:r>
    </w:p>
    <w:p w:rsidR="00B9794E" w:rsidRDefault="00B9794E">
      <w:pPr>
        <w:ind w:left="1080"/>
      </w:pPr>
    </w:p>
    <w:p w:rsidR="00B9794E" w:rsidRDefault="00B9794E"/>
    <w:p w:rsidR="00B9794E" w:rsidRPr="006F29EA" w:rsidRDefault="00B9794E">
      <w:pPr>
        <w:numPr>
          <w:ilvl w:val="0"/>
          <w:numId w:val="1"/>
        </w:numPr>
        <w:rPr>
          <w:b/>
          <w:u w:val="single"/>
        </w:rPr>
      </w:pPr>
      <w:r w:rsidRPr="006F29EA">
        <w:rPr>
          <w:b/>
          <w:u w:val="single"/>
        </w:rPr>
        <w:t>Course Entry Expectations</w:t>
      </w:r>
    </w:p>
    <w:p w:rsidR="00B9794E" w:rsidRDefault="00B9794E">
      <w:pPr>
        <w:ind w:left="1080"/>
      </w:pPr>
    </w:p>
    <w:p w:rsidR="00B9794E" w:rsidRDefault="00B9794E">
      <w:pPr>
        <w:ind w:left="1080"/>
      </w:pPr>
      <w:r>
        <w:t>Skills Level Ranges:  Reading: 6; Writing: 6; Listng/Spkg: 5; Math: 1</w:t>
      </w:r>
    </w:p>
    <w:p w:rsidR="00B9794E" w:rsidRDefault="00B9794E">
      <w:pPr>
        <w:ind w:left="1080"/>
      </w:pPr>
    </w:p>
    <w:p w:rsidR="00B9794E" w:rsidRDefault="00B9794E" w:rsidP="00FC6D09">
      <w:pPr>
        <w:ind w:left="1080"/>
      </w:pPr>
      <w:r>
        <w:t>Prior to enrolling in the course, the student should be able to:</w:t>
      </w:r>
    </w:p>
    <w:p w:rsidR="00B9794E" w:rsidRDefault="00B9794E">
      <w:pPr>
        <w:numPr>
          <w:ilvl w:val="0"/>
          <w:numId w:val="4"/>
        </w:numPr>
        <w:tabs>
          <w:tab w:val="clear" w:pos="1080"/>
          <w:tab w:val="num" w:pos="1440"/>
        </w:tabs>
        <w:ind w:left="1440"/>
      </w:pPr>
      <w:r>
        <w:t>organize and write thesis-based essays</w:t>
      </w:r>
    </w:p>
    <w:p w:rsidR="00B9794E" w:rsidRDefault="00B9794E">
      <w:pPr>
        <w:numPr>
          <w:ilvl w:val="0"/>
          <w:numId w:val="4"/>
        </w:numPr>
        <w:tabs>
          <w:tab w:val="clear" w:pos="1080"/>
          <w:tab w:val="num" w:pos="1440"/>
        </w:tabs>
        <w:ind w:left="1440"/>
      </w:pPr>
      <w:r>
        <w:t>use detailed examples, facts, logical explanations, and other appropriate support for thesis statements</w:t>
      </w:r>
    </w:p>
    <w:p w:rsidR="00B9794E" w:rsidRDefault="00B9794E">
      <w:pPr>
        <w:numPr>
          <w:ilvl w:val="0"/>
          <w:numId w:val="4"/>
        </w:numPr>
        <w:tabs>
          <w:tab w:val="clear" w:pos="1080"/>
          <w:tab w:val="num" w:pos="1440"/>
        </w:tabs>
        <w:ind w:left="1440"/>
      </w:pPr>
      <w:r>
        <w:t>critically analyze selected prose works dealing with important contemporary issues</w:t>
      </w:r>
    </w:p>
    <w:p w:rsidR="00B9794E" w:rsidRDefault="00B9794E">
      <w:pPr>
        <w:numPr>
          <w:ilvl w:val="0"/>
          <w:numId w:val="4"/>
        </w:numPr>
        <w:tabs>
          <w:tab w:val="clear" w:pos="1080"/>
          <w:tab w:val="num" w:pos="1440"/>
        </w:tabs>
        <w:ind w:left="1440"/>
      </w:pPr>
      <w:r>
        <w:t>summarize, analyze, and synthesize information, express and apply standards for judgment, compare and contrast, and evaluate evidence in order to form and state reasoned opinions</w:t>
      </w:r>
    </w:p>
    <w:p w:rsidR="00B9794E" w:rsidRDefault="00B9794E">
      <w:pPr>
        <w:numPr>
          <w:ilvl w:val="0"/>
          <w:numId w:val="4"/>
        </w:numPr>
        <w:tabs>
          <w:tab w:val="clear" w:pos="1080"/>
          <w:tab w:val="num" w:pos="1440"/>
        </w:tabs>
        <w:ind w:left="1440"/>
      </w:pPr>
      <w:r>
        <w:t>gather and organize information through library research</w:t>
      </w:r>
    </w:p>
    <w:p w:rsidR="00B9794E" w:rsidRDefault="00B9794E">
      <w:pPr>
        <w:numPr>
          <w:ilvl w:val="0"/>
          <w:numId w:val="4"/>
        </w:numPr>
        <w:tabs>
          <w:tab w:val="clear" w:pos="1080"/>
          <w:tab w:val="num" w:pos="1440"/>
        </w:tabs>
        <w:ind w:left="1440"/>
      </w:pPr>
      <w:r>
        <w:t>demonstrate a command of grammar, diction, syntax, and mechanics sufficient for college level work as specified by the English 120 rubric.</w:t>
      </w:r>
      <w:r>
        <w:tab/>
      </w:r>
    </w:p>
    <w:p w:rsidR="00B9794E" w:rsidRDefault="00B9794E"/>
    <w:p w:rsidR="00B9794E" w:rsidRPr="006F29EA" w:rsidRDefault="00B9794E" w:rsidP="006F29EA">
      <w:pPr>
        <w:numPr>
          <w:ilvl w:val="0"/>
          <w:numId w:val="1"/>
        </w:numPr>
        <w:rPr>
          <w:b/>
        </w:rPr>
      </w:pPr>
      <w:r w:rsidRPr="006F29EA">
        <w:rPr>
          <w:b/>
          <w:u w:val="single"/>
        </w:rPr>
        <w:t>Course Exit Standards</w:t>
      </w:r>
    </w:p>
    <w:p w:rsidR="00B9794E" w:rsidRDefault="00B9794E">
      <w:pPr>
        <w:ind w:left="1080"/>
      </w:pPr>
      <w:r>
        <w:t>Upon successful completion of the required coursework, the student will be able to:</w:t>
      </w:r>
    </w:p>
    <w:p w:rsidR="00B9794E" w:rsidRDefault="00B9794E">
      <w:pPr>
        <w:numPr>
          <w:ilvl w:val="1"/>
          <w:numId w:val="1"/>
        </w:numPr>
      </w:pPr>
      <w:r>
        <w:t>trace the development of Western literature from its beginnings to the Renaisance,</w:t>
      </w:r>
    </w:p>
    <w:p w:rsidR="00B9794E" w:rsidRDefault="00B9794E">
      <w:pPr>
        <w:numPr>
          <w:ilvl w:val="1"/>
          <w:numId w:val="1"/>
        </w:numPr>
      </w:pPr>
      <w:r>
        <w:t>analyze the evolution of literary techniques throughout the ages,</w:t>
      </w:r>
    </w:p>
    <w:p w:rsidR="00B9794E" w:rsidRDefault="00B9794E">
      <w:pPr>
        <w:numPr>
          <w:ilvl w:val="1"/>
          <w:numId w:val="1"/>
        </w:numPr>
      </w:pPr>
      <w:r>
        <w:lastRenderedPageBreak/>
        <w:t>compare and contrast heroic figures,</w:t>
      </w:r>
    </w:p>
    <w:p w:rsidR="00B9794E" w:rsidRDefault="00B9794E">
      <w:pPr>
        <w:numPr>
          <w:ilvl w:val="1"/>
          <w:numId w:val="1"/>
        </w:numPr>
      </w:pPr>
      <w:r>
        <w:t>understand how cultural values are transmitted through literature,</w:t>
      </w:r>
    </w:p>
    <w:p w:rsidR="00B9794E" w:rsidRDefault="00B9794E">
      <w:pPr>
        <w:numPr>
          <w:ilvl w:val="1"/>
          <w:numId w:val="1"/>
        </w:numPr>
      </w:pPr>
      <w:r>
        <w:t>discover parallels between literature of any age and contemporary life and personal experience.</w:t>
      </w:r>
    </w:p>
    <w:p w:rsidR="00B9794E" w:rsidRDefault="00B9794E"/>
    <w:p w:rsidR="00B9794E" w:rsidRPr="006F29EA" w:rsidRDefault="00B9794E">
      <w:pPr>
        <w:numPr>
          <w:ilvl w:val="0"/>
          <w:numId w:val="1"/>
        </w:numPr>
        <w:rPr>
          <w:b/>
        </w:rPr>
      </w:pPr>
      <w:r w:rsidRPr="006F29EA">
        <w:rPr>
          <w:b/>
          <w:u w:val="single"/>
        </w:rPr>
        <w:t>Course Content</w:t>
      </w:r>
    </w:p>
    <w:p w:rsidR="00B9794E" w:rsidRDefault="00B9794E"/>
    <w:p w:rsidR="00B9794E" w:rsidRDefault="00B9794E">
      <w:pPr>
        <w:ind w:left="1080"/>
      </w:pPr>
      <w:r>
        <w:t>A.  The Ancient World</w:t>
      </w:r>
      <w:r>
        <w:tab/>
      </w:r>
      <w:r>
        <w:tab/>
      </w:r>
      <w:r>
        <w:tab/>
      </w:r>
      <w:r>
        <w:tab/>
      </w:r>
      <w:r>
        <w:tab/>
      </w:r>
      <w:r>
        <w:tab/>
        <w:t>22 hours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Old Testament (selections)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 xml:space="preserve">Homer, </w:t>
      </w:r>
      <w:r>
        <w:rPr>
          <w:u w:val="single"/>
        </w:rPr>
        <w:t>The Iliad</w:t>
      </w:r>
      <w:r>
        <w:t xml:space="preserve"> and </w:t>
      </w:r>
      <w:r>
        <w:rPr>
          <w:u w:val="single"/>
        </w:rPr>
        <w:t>The Odyssey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Aeschylus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Sophocles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Euripedes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Aristophanes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Plato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Aristotle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 xml:space="preserve">Virgil, </w:t>
      </w:r>
      <w:r>
        <w:rPr>
          <w:u w:val="single"/>
        </w:rPr>
        <w:t>The Aeneid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St. Augustine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New Testament (selections)</w:t>
      </w:r>
    </w:p>
    <w:p w:rsidR="00B9794E" w:rsidRDefault="00B9794E" w:rsidP="006F29EA">
      <w:pPr>
        <w:numPr>
          <w:ilvl w:val="0"/>
          <w:numId w:val="6"/>
        </w:numPr>
        <w:tabs>
          <w:tab w:val="left" w:pos="1800"/>
        </w:tabs>
        <w:ind w:left="1710" w:hanging="270"/>
      </w:pPr>
      <w:r>
        <w:t>Petronius</w:t>
      </w:r>
    </w:p>
    <w:p w:rsidR="00B9794E" w:rsidRDefault="00B9794E"/>
    <w:p w:rsidR="00B9794E" w:rsidRDefault="00EF311B" w:rsidP="00EF311B">
      <w:pPr>
        <w:tabs>
          <w:tab w:val="left" w:pos="1710"/>
        </w:tabs>
        <w:ind w:left="1440" w:hanging="360"/>
      </w:pPr>
      <w:r>
        <w:t>B.  The Middle 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94E">
        <w:t>18 hours</w:t>
      </w:r>
    </w:p>
    <w:p w:rsidR="00B9794E" w:rsidRDefault="00B9794E" w:rsidP="00EF311B">
      <w:pPr>
        <w:ind w:left="1080" w:firstLine="360"/>
      </w:pPr>
      <w:r>
        <w:t>1.  Early Irish, Norse, and French literature</w:t>
      </w:r>
    </w:p>
    <w:p w:rsidR="00B9794E" w:rsidRDefault="00B9794E" w:rsidP="00EF311B">
      <w:pPr>
        <w:numPr>
          <w:ilvl w:val="0"/>
          <w:numId w:val="2"/>
        </w:numPr>
        <w:tabs>
          <w:tab w:val="left" w:pos="1710"/>
        </w:tabs>
        <w:ind w:left="1080" w:firstLine="360"/>
      </w:pPr>
      <w:r>
        <w:t xml:space="preserve">Dante, </w:t>
      </w:r>
      <w:r>
        <w:rPr>
          <w:u w:val="single"/>
        </w:rPr>
        <w:t>The Divine Comedy</w:t>
      </w:r>
    </w:p>
    <w:p w:rsidR="00B9794E" w:rsidRDefault="00B9794E" w:rsidP="00EF311B">
      <w:pPr>
        <w:numPr>
          <w:ilvl w:val="0"/>
          <w:numId w:val="2"/>
        </w:numPr>
        <w:tabs>
          <w:tab w:val="left" w:pos="1710"/>
        </w:tabs>
        <w:ind w:left="1080" w:firstLine="360"/>
      </w:pPr>
      <w:r>
        <w:t xml:space="preserve">Boccaccio, </w:t>
      </w:r>
      <w:r>
        <w:rPr>
          <w:u w:val="single"/>
        </w:rPr>
        <w:t>The Decameron</w:t>
      </w:r>
    </w:p>
    <w:p w:rsidR="00B9794E" w:rsidRDefault="00B9794E" w:rsidP="00EF311B">
      <w:pPr>
        <w:ind w:left="1080"/>
        <w:rPr>
          <w:u w:val="single"/>
        </w:rPr>
      </w:pPr>
    </w:p>
    <w:p w:rsidR="00B9794E" w:rsidRDefault="00EF311B" w:rsidP="00EF311B">
      <w:pPr>
        <w:ind w:left="1440" w:hanging="360"/>
      </w:pPr>
      <w:r>
        <w:t>C.  The Renaissance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9794E">
        <w:t xml:space="preserve"> 8 hours</w:t>
      </w:r>
    </w:p>
    <w:p w:rsidR="00B9794E" w:rsidRDefault="00B9794E" w:rsidP="00EF311B">
      <w:pPr>
        <w:numPr>
          <w:ilvl w:val="0"/>
          <w:numId w:val="3"/>
        </w:numPr>
        <w:tabs>
          <w:tab w:val="left" w:pos="1800"/>
        </w:tabs>
        <w:ind w:firstLine="0"/>
      </w:pPr>
      <w:r>
        <w:t>Petrarch, selected poems</w:t>
      </w:r>
    </w:p>
    <w:p w:rsidR="00B9794E" w:rsidRDefault="00B9794E" w:rsidP="00EF311B">
      <w:pPr>
        <w:numPr>
          <w:ilvl w:val="0"/>
          <w:numId w:val="3"/>
        </w:numPr>
        <w:tabs>
          <w:tab w:val="left" w:pos="1800"/>
        </w:tabs>
        <w:ind w:firstLine="0"/>
      </w:pPr>
      <w:r>
        <w:t xml:space="preserve">Erasmus, </w:t>
      </w:r>
      <w:r>
        <w:rPr>
          <w:u w:val="single"/>
        </w:rPr>
        <w:t>The Praise of Folly</w:t>
      </w:r>
    </w:p>
    <w:p w:rsidR="00B9794E" w:rsidRDefault="00B9794E" w:rsidP="00EF311B">
      <w:pPr>
        <w:numPr>
          <w:ilvl w:val="0"/>
          <w:numId w:val="3"/>
        </w:numPr>
        <w:tabs>
          <w:tab w:val="left" w:pos="1800"/>
        </w:tabs>
        <w:ind w:firstLine="0"/>
      </w:pPr>
      <w:r>
        <w:t xml:space="preserve">Machiavelli, </w:t>
      </w:r>
      <w:r>
        <w:rPr>
          <w:u w:val="single"/>
        </w:rPr>
        <w:t>The Prince</w:t>
      </w:r>
    </w:p>
    <w:p w:rsidR="00B9794E" w:rsidRDefault="00B9794E" w:rsidP="00EF311B">
      <w:pPr>
        <w:numPr>
          <w:ilvl w:val="0"/>
          <w:numId w:val="3"/>
        </w:numPr>
        <w:tabs>
          <w:tab w:val="left" w:pos="1800"/>
        </w:tabs>
        <w:ind w:firstLine="0"/>
      </w:pPr>
      <w:r>
        <w:t xml:space="preserve">Rabelais, </w:t>
      </w:r>
      <w:r>
        <w:rPr>
          <w:u w:val="single"/>
        </w:rPr>
        <w:t>Gargantua and Pantagruel</w:t>
      </w:r>
    </w:p>
    <w:p w:rsidR="00B9794E" w:rsidRDefault="00B9794E" w:rsidP="00EF311B">
      <w:pPr>
        <w:numPr>
          <w:ilvl w:val="0"/>
          <w:numId w:val="3"/>
        </w:numPr>
        <w:tabs>
          <w:tab w:val="left" w:pos="1800"/>
        </w:tabs>
        <w:ind w:firstLine="0"/>
      </w:pPr>
      <w:r>
        <w:t xml:space="preserve">Cervantes, </w:t>
      </w:r>
      <w:r>
        <w:rPr>
          <w:u w:val="single"/>
        </w:rPr>
        <w:t>Don Quixote</w:t>
      </w:r>
    </w:p>
    <w:p w:rsidR="00B9794E" w:rsidRPr="00427209" w:rsidRDefault="00B9794E"/>
    <w:p w:rsidR="00B9794E" w:rsidRPr="00427209" w:rsidRDefault="00B9794E" w:rsidP="007D62EA">
      <w:pPr>
        <w:numPr>
          <w:ilvl w:val="0"/>
          <w:numId w:val="1"/>
        </w:numPr>
        <w:rPr>
          <w:b/>
        </w:rPr>
      </w:pPr>
      <w:r w:rsidRPr="00427209">
        <w:rPr>
          <w:b/>
          <w:u w:val="single"/>
        </w:rPr>
        <w:t>Methods of Presentation</w:t>
      </w:r>
    </w:p>
    <w:p w:rsidR="00427209" w:rsidRPr="007D62EA" w:rsidRDefault="00427209" w:rsidP="00427209">
      <w:pPr>
        <w:ind w:left="1080"/>
        <w:rPr>
          <w:b/>
          <w:color w:val="FF0000"/>
        </w:rPr>
      </w:pPr>
    </w:p>
    <w:p w:rsidR="00427209" w:rsidRPr="003E7FE6" w:rsidRDefault="00427209" w:rsidP="00427209">
      <w:pPr>
        <w:ind w:left="1440" w:hanging="360"/>
      </w:pPr>
      <w:r w:rsidRPr="003E7FE6">
        <w:t>The following instructional methodologies may be used in the course:</w:t>
      </w:r>
    </w:p>
    <w:p w:rsidR="00427209" w:rsidRDefault="00427209" w:rsidP="00427209">
      <w:pPr>
        <w:numPr>
          <w:ilvl w:val="0"/>
          <w:numId w:val="7"/>
        </w:numPr>
        <w:tabs>
          <w:tab w:val="clear" w:pos="1440"/>
          <w:tab w:val="num" w:pos="1080"/>
        </w:tabs>
        <w:ind w:hanging="360"/>
      </w:pPr>
      <w:r>
        <w:t>lectures, directed class discussions, small-group discussions, peer group writing workshops, individual conferences, small-group conferences, and student presentations</w:t>
      </w:r>
    </w:p>
    <w:p w:rsidR="00427209" w:rsidRDefault="00427209" w:rsidP="00427209">
      <w:pPr>
        <w:numPr>
          <w:ilvl w:val="0"/>
          <w:numId w:val="7"/>
        </w:numPr>
        <w:tabs>
          <w:tab w:val="num" w:pos="1080"/>
          <w:tab w:val="left" w:pos="1440"/>
          <w:tab w:val="left" w:pos="1800"/>
        </w:tabs>
        <w:ind w:hanging="360"/>
      </w:pPr>
      <w:r>
        <w:t>writing, both in and out of class, will be an integral part of the course</w:t>
      </w:r>
    </w:p>
    <w:p w:rsidR="00427209" w:rsidRDefault="00427209" w:rsidP="00427209">
      <w:pPr>
        <w:numPr>
          <w:ilvl w:val="0"/>
          <w:numId w:val="7"/>
        </w:numPr>
        <w:tabs>
          <w:tab w:val="clear" w:pos="1440"/>
          <w:tab w:val="num" w:pos="1080"/>
        </w:tabs>
        <w:ind w:hanging="360"/>
      </w:pPr>
      <w:r>
        <w:t>collaborative learning</w:t>
      </w:r>
    </w:p>
    <w:p w:rsidR="00427209" w:rsidRDefault="00427209" w:rsidP="00427209">
      <w:pPr>
        <w:numPr>
          <w:ilvl w:val="0"/>
          <w:numId w:val="7"/>
        </w:numPr>
        <w:tabs>
          <w:tab w:val="clear" w:pos="1440"/>
          <w:tab w:val="num" w:pos="1080"/>
        </w:tabs>
        <w:ind w:hanging="360"/>
      </w:pPr>
      <w:r>
        <w:t>educational technologies including word processing, Internet, and electronic presentation.</w:t>
      </w:r>
    </w:p>
    <w:p w:rsidR="00B9794E" w:rsidRDefault="00B9794E"/>
    <w:p w:rsidR="00427209" w:rsidRDefault="00427209"/>
    <w:p w:rsidR="00427209" w:rsidRDefault="00427209"/>
    <w:p w:rsidR="00427209" w:rsidRDefault="00427209"/>
    <w:p w:rsidR="00B9794E" w:rsidRPr="00E248B9" w:rsidRDefault="00B9794E">
      <w:pPr>
        <w:numPr>
          <w:ilvl w:val="0"/>
          <w:numId w:val="1"/>
        </w:numPr>
        <w:rPr>
          <w:b/>
        </w:rPr>
      </w:pPr>
      <w:r w:rsidRPr="00E248B9">
        <w:rPr>
          <w:b/>
          <w:u w:val="single"/>
        </w:rPr>
        <w:t>Assignments and Methods of Evaluation</w:t>
      </w:r>
    </w:p>
    <w:p w:rsidR="00B9794E" w:rsidRDefault="00B9794E">
      <w:pPr>
        <w:ind w:left="360"/>
      </w:pPr>
    </w:p>
    <w:p w:rsidR="00B9794E" w:rsidRDefault="00427209">
      <w:pPr>
        <w:numPr>
          <w:ilvl w:val="1"/>
          <w:numId w:val="1"/>
        </w:numPr>
      </w:pPr>
      <w:r>
        <w:t>f</w:t>
      </w:r>
      <w:r w:rsidR="00B9794E">
        <w:t>our essay examinations and/or papers</w:t>
      </w:r>
    </w:p>
    <w:p w:rsidR="00B9794E" w:rsidRDefault="00427209">
      <w:pPr>
        <w:numPr>
          <w:ilvl w:val="1"/>
          <w:numId w:val="1"/>
        </w:numPr>
      </w:pPr>
      <w:r>
        <w:t>a</w:t>
      </w:r>
      <w:r w:rsidR="00B9794E">
        <w:t xml:space="preserve"> final two-and-one-half hour essay examination</w:t>
      </w:r>
    </w:p>
    <w:p w:rsidR="00B9794E" w:rsidRDefault="00B9794E"/>
    <w:p w:rsidR="00B9794E" w:rsidRPr="00E248B9" w:rsidRDefault="00B9794E">
      <w:pPr>
        <w:numPr>
          <w:ilvl w:val="0"/>
          <w:numId w:val="1"/>
        </w:numPr>
        <w:rPr>
          <w:b/>
          <w:u w:val="single"/>
        </w:rPr>
      </w:pPr>
      <w:r w:rsidRPr="00E248B9">
        <w:rPr>
          <w:b/>
          <w:u w:val="single"/>
        </w:rPr>
        <w:t>Textbooks</w:t>
      </w:r>
    </w:p>
    <w:p w:rsidR="00B9794E" w:rsidRDefault="00B9794E">
      <w:pPr>
        <w:rPr>
          <w:u w:val="single"/>
        </w:rPr>
      </w:pPr>
    </w:p>
    <w:p w:rsidR="00B9794E" w:rsidRDefault="00B9794E" w:rsidP="00E248B9">
      <w:pPr>
        <w:ind w:left="1080"/>
      </w:pPr>
      <w:r>
        <w:t xml:space="preserve">Hornstein, </w:t>
      </w:r>
      <w:r>
        <w:rPr>
          <w:u w:val="single"/>
        </w:rPr>
        <w:t>Reader’s Companion to World Literature</w:t>
      </w:r>
      <w:r w:rsidR="00E248B9">
        <w:rPr>
          <w:u w:val="single"/>
        </w:rPr>
        <w:t xml:space="preserve">, </w:t>
      </w:r>
      <w:r w:rsidR="00E248B9">
        <w:t>0451528417, 3</w:t>
      </w:r>
      <w:r w:rsidR="00E248B9">
        <w:rPr>
          <w:vertAlign w:val="superscript"/>
        </w:rPr>
        <w:t>rd</w:t>
      </w:r>
      <w:r w:rsidR="00E248B9">
        <w:t xml:space="preserve"> edition, Penguin</w:t>
      </w:r>
      <w:r w:rsidR="00427209">
        <w:t>, 2002</w:t>
      </w:r>
    </w:p>
    <w:p w:rsidR="0068278B" w:rsidRPr="0068278B" w:rsidRDefault="00B9794E" w:rsidP="0068278B">
      <w:pPr>
        <w:ind w:left="1080"/>
      </w:pPr>
      <w:r>
        <w:t xml:space="preserve">Wilkie, </w:t>
      </w:r>
      <w:r>
        <w:rPr>
          <w:u w:val="single"/>
        </w:rPr>
        <w:t>Literature of Western World Vol. I</w:t>
      </w:r>
      <w:r w:rsidR="00E248B9">
        <w:t xml:space="preserve">, </w:t>
      </w:r>
      <w:r>
        <w:t>5</w:t>
      </w:r>
      <w:r>
        <w:rPr>
          <w:vertAlign w:val="superscript"/>
        </w:rPr>
        <w:t>th</w:t>
      </w:r>
      <w:r>
        <w:t xml:space="preserve"> edition, </w:t>
      </w:r>
      <w:r w:rsidR="00E248B9">
        <w:t>013018666X, Prentice Hall</w:t>
      </w:r>
    </w:p>
    <w:p w:rsidR="0068278B" w:rsidRPr="0068278B" w:rsidRDefault="0068278B" w:rsidP="0068278B">
      <w:pPr>
        <w:rPr>
          <w:color w:val="FF0000"/>
        </w:rPr>
      </w:pPr>
    </w:p>
    <w:p w:rsidR="0068278B" w:rsidRPr="008A2427" w:rsidRDefault="0068278B" w:rsidP="0068278B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rPr>
          <w:b/>
          <w:u w:val="single"/>
        </w:rPr>
      </w:pPr>
      <w:r w:rsidRPr="008A2427">
        <w:rPr>
          <w:b/>
          <w:u w:val="single"/>
        </w:rPr>
        <w:t>Student Learning Outcomes</w:t>
      </w:r>
    </w:p>
    <w:p w:rsidR="0068278B" w:rsidRPr="0068278B" w:rsidRDefault="0068278B" w:rsidP="0068278B">
      <w:pPr>
        <w:ind w:left="1080"/>
        <w:rPr>
          <w:b/>
          <w:color w:val="FF0000"/>
          <w:u w:val="single"/>
        </w:rPr>
      </w:pPr>
    </w:p>
    <w:p w:rsidR="008A2427" w:rsidRPr="008A2427" w:rsidRDefault="008A2427" w:rsidP="008A2427">
      <w:pPr>
        <w:ind w:left="1440" w:hanging="360"/>
      </w:pPr>
      <w:r w:rsidRPr="008A2427">
        <w:t>Upon successful completion, the student will be able to:</w:t>
      </w:r>
    </w:p>
    <w:p w:rsidR="008A2427" w:rsidRPr="008A2427" w:rsidRDefault="008A2427" w:rsidP="008A24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2427">
        <w:rPr>
          <w:rFonts w:ascii="Times New Roman" w:hAnsi="Times New Roman" w:cs="Times New Roman"/>
        </w:rPr>
        <w:t>understand the development of English literature from ancient times to the Renaissance; identify the major literary movements and the cultural, social, and historical developments during ancient times, the Middle Ages, and the Renaissance.</w:t>
      </w:r>
    </w:p>
    <w:p w:rsidR="008A2427" w:rsidRPr="008A2427" w:rsidRDefault="008A2427" w:rsidP="008A24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2427">
        <w:rPr>
          <w:rFonts w:ascii="Times New Roman" w:hAnsi="Times New Roman" w:cs="Times New Roman"/>
        </w:rPr>
        <w:t>read critically in order to analyze literary works for themes and other literary elements.</w:t>
      </w:r>
    </w:p>
    <w:p w:rsidR="008A2427" w:rsidRPr="008A2427" w:rsidRDefault="008A2427" w:rsidP="008A242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2427">
        <w:rPr>
          <w:rFonts w:ascii="Times New Roman" w:hAnsi="Times New Roman" w:cs="Times New Roman"/>
        </w:rPr>
        <w:t>write thesis-centered essays which analyze and interpret literary, cultural, social, and historical themes and other elements in ancient times, the Middle Ages, and the Renaissance.</w:t>
      </w:r>
    </w:p>
    <w:p w:rsidR="0068278B" w:rsidRPr="0068278B" w:rsidRDefault="0068278B" w:rsidP="0068278B"/>
    <w:sectPr w:rsidR="0068278B" w:rsidRPr="0068278B" w:rsidSect="008A2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1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25" w:rsidRDefault="00340325" w:rsidP="007D62EA">
      <w:r>
        <w:separator/>
      </w:r>
    </w:p>
  </w:endnote>
  <w:endnote w:type="continuationSeparator" w:id="0">
    <w:p w:rsidR="00340325" w:rsidRDefault="00340325" w:rsidP="007D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A" w:rsidRDefault="007D62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A" w:rsidRDefault="007D62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A" w:rsidRDefault="007D62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25" w:rsidRDefault="00340325" w:rsidP="007D62EA">
      <w:r>
        <w:separator/>
      </w:r>
    </w:p>
  </w:footnote>
  <w:footnote w:type="continuationSeparator" w:id="0">
    <w:p w:rsidR="00340325" w:rsidRDefault="00340325" w:rsidP="007D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A" w:rsidRDefault="007D62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A" w:rsidRDefault="007D62EA" w:rsidP="007D62EA">
    <w:pPr>
      <w:pStyle w:val="Header"/>
      <w:ind w:left="270" w:firstLine="90"/>
    </w:pPr>
    <w:r>
      <w:t>English 109</w:t>
    </w:r>
  </w:p>
  <w:p w:rsidR="007D62EA" w:rsidRDefault="007D62EA" w:rsidP="007D62EA">
    <w:pPr>
      <w:pStyle w:val="Header"/>
      <w:ind w:left="360"/>
    </w:pPr>
    <w:r>
      <w:t xml:space="preserve">Page </w:t>
    </w:r>
    <w:fldSimple w:instr=" PAGE   \* MERGEFORMAT ">
      <w:r w:rsidR="008A2427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EA" w:rsidRDefault="007D62EA" w:rsidP="007D62EA">
    <w:pPr>
      <w:ind w:left="360"/>
    </w:pPr>
    <w:r>
      <w:t>Degree Applicable</w:t>
    </w:r>
    <w:r>
      <w:tab/>
    </w:r>
    <w:r>
      <w:tab/>
    </w:r>
    <w:r>
      <w:tab/>
    </w:r>
    <w:r>
      <w:tab/>
    </w:r>
    <w:r>
      <w:tab/>
      <w:t>Glendale Community College</w:t>
    </w:r>
  </w:p>
  <w:p w:rsidR="007D62EA" w:rsidRDefault="007D62EA" w:rsidP="007D62EA">
    <w:pPr>
      <w:ind w:left="144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October 2009</w:t>
    </w:r>
  </w:p>
  <w:p w:rsidR="007D62EA" w:rsidRDefault="007D62EA" w:rsidP="007D62EA">
    <w:pPr>
      <w:pStyle w:val="Header"/>
    </w:pPr>
  </w:p>
  <w:p w:rsidR="007D62EA" w:rsidRDefault="007D6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C301D5C"/>
    <w:multiLevelType w:val="hybridMultilevel"/>
    <w:tmpl w:val="41D4F86E"/>
    <w:lvl w:ilvl="0" w:tplc="516C18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536354"/>
    <w:multiLevelType w:val="hybridMultilevel"/>
    <w:tmpl w:val="8C20463E"/>
    <w:lvl w:ilvl="0" w:tplc="DE4E0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740412"/>
    <w:multiLevelType w:val="hybridMultilevel"/>
    <w:tmpl w:val="C862D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4C64C5"/>
    <w:multiLevelType w:val="hybridMultilevel"/>
    <w:tmpl w:val="668C757A"/>
    <w:lvl w:ilvl="0" w:tplc="8928237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0342DE3"/>
    <w:multiLevelType w:val="singleLevel"/>
    <w:tmpl w:val="4FD28AC4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08D2C3B"/>
    <w:multiLevelType w:val="hybridMultilevel"/>
    <w:tmpl w:val="349241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71250AA"/>
    <w:multiLevelType w:val="hybridMultilevel"/>
    <w:tmpl w:val="9F40F7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A9D2E3E"/>
    <w:multiLevelType w:val="hybridMultilevel"/>
    <w:tmpl w:val="E478942E"/>
    <w:lvl w:ilvl="0" w:tplc="0FE4DA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D550E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430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D09"/>
    <w:rsid w:val="0024109E"/>
    <w:rsid w:val="00340325"/>
    <w:rsid w:val="00427209"/>
    <w:rsid w:val="00470F39"/>
    <w:rsid w:val="004738E5"/>
    <w:rsid w:val="00562151"/>
    <w:rsid w:val="0068278B"/>
    <w:rsid w:val="006E2CB9"/>
    <w:rsid w:val="006F29EA"/>
    <w:rsid w:val="007D62EA"/>
    <w:rsid w:val="008A2427"/>
    <w:rsid w:val="00B50870"/>
    <w:rsid w:val="00B6511F"/>
    <w:rsid w:val="00B9794E"/>
    <w:rsid w:val="00D078A0"/>
    <w:rsid w:val="00E248B9"/>
    <w:rsid w:val="00EF311B"/>
    <w:rsid w:val="00FC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2E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6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2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2427"/>
    <w:pPr>
      <w:spacing w:after="20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0C42-0B5E-4266-BF05-C22FEF3E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Applicable</vt:lpstr>
    </vt:vector>
  </TitlesOfParts>
  <Company>Glendale Community College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Applicable</dc:title>
  <dc:subject/>
  <dc:creator>GCCWin98</dc:creator>
  <cp:keywords/>
  <dc:description/>
  <cp:lastModifiedBy>GCC</cp:lastModifiedBy>
  <cp:revision>5</cp:revision>
  <cp:lastPrinted>2003-10-10T20:12:00Z</cp:lastPrinted>
  <dcterms:created xsi:type="dcterms:W3CDTF">2009-10-20T17:41:00Z</dcterms:created>
  <dcterms:modified xsi:type="dcterms:W3CDTF">2010-01-05T23:31:00Z</dcterms:modified>
</cp:coreProperties>
</file>